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6A6" w:rsidRDefault="00C626A6" w:rsidP="00C626A6">
      <w:pPr>
        <w:ind w:right="-993"/>
        <w:jc w:val="both"/>
      </w:pPr>
    </w:p>
    <w:p w:rsidR="00A94630" w:rsidRPr="00B2199C" w:rsidRDefault="00A94630" w:rsidP="00A94630">
      <w:pPr>
        <w:jc w:val="center"/>
        <w:rPr>
          <w:b/>
          <w:lang w:eastAsia="bg-BG"/>
        </w:rPr>
      </w:pPr>
      <w:r w:rsidRPr="00B2199C">
        <w:rPr>
          <w:b/>
          <w:lang w:eastAsia="bg-BG"/>
        </w:rPr>
        <w:t>МБАЛ ВАРНА ЕООД</w:t>
      </w:r>
    </w:p>
    <w:p w:rsidR="00A94630" w:rsidRPr="00B2199C" w:rsidRDefault="00A94630" w:rsidP="00A94630">
      <w:pPr>
        <w:jc w:val="center"/>
        <w:rPr>
          <w:b/>
          <w:lang w:eastAsia="bg-BG"/>
        </w:rPr>
      </w:pPr>
      <w:r w:rsidRPr="00B2199C">
        <w:rPr>
          <w:lang w:eastAsia="bg-BG"/>
        </w:rPr>
        <w:t>гр.Варна, пл.”Славейков” № 1, тел: 052 631628, Е- майл:: mtb_varna@abv.bg</w:t>
      </w:r>
    </w:p>
    <w:p w:rsidR="00A94630" w:rsidRPr="00B2199C" w:rsidRDefault="00A94630" w:rsidP="00A94630">
      <w:pPr>
        <w:jc w:val="both"/>
      </w:pPr>
    </w:p>
    <w:p w:rsidR="00A94630" w:rsidRPr="00B2199C" w:rsidRDefault="00A94630" w:rsidP="00A94630">
      <w:pPr>
        <w:autoSpaceDE w:val="0"/>
        <w:autoSpaceDN w:val="0"/>
        <w:adjustRightInd w:val="0"/>
        <w:jc w:val="both"/>
        <w:outlineLvl w:val="0"/>
      </w:pPr>
    </w:p>
    <w:p w:rsidR="00A94630" w:rsidRPr="00B2199C" w:rsidRDefault="00A94630" w:rsidP="00A94630">
      <w:pPr>
        <w:autoSpaceDE w:val="0"/>
        <w:autoSpaceDN w:val="0"/>
        <w:adjustRightInd w:val="0"/>
        <w:ind w:left="5954"/>
        <w:jc w:val="both"/>
        <w:outlineLvl w:val="0"/>
      </w:pPr>
    </w:p>
    <w:p w:rsidR="00A94630" w:rsidRPr="00B2199C" w:rsidRDefault="00A94630" w:rsidP="00A94630">
      <w:pPr>
        <w:rPr>
          <w:b/>
        </w:rPr>
      </w:pPr>
      <w:r w:rsidRPr="00B2199C">
        <w:rPr>
          <w:b/>
        </w:rPr>
        <w:t xml:space="preserve">                                           </w:t>
      </w:r>
    </w:p>
    <w:p w:rsidR="00A94630" w:rsidRPr="00B2199C" w:rsidRDefault="00A94630" w:rsidP="00A94630">
      <w:pPr>
        <w:tabs>
          <w:tab w:val="left" w:pos="4320"/>
        </w:tabs>
        <w:rPr>
          <w:b/>
        </w:rPr>
      </w:pPr>
      <w:r w:rsidRPr="00B2199C">
        <w:rPr>
          <w:b/>
        </w:rPr>
        <w:t xml:space="preserve">ОДОБРЯВАМ!  </w:t>
      </w:r>
    </w:p>
    <w:p w:rsidR="00A94630" w:rsidRPr="00B2199C" w:rsidRDefault="00A94630" w:rsidP="00A94630">
      <w:pPr>
        <w:tabs>
          <w:tab w:val="left" w:pos="4320"/>
        </w:tabs>
        <w:ind w:right="-1"/>
        <w:rPr>
          <w:bCs/>
          <w:i/>
          <w:lang/>
        </w:rPr>
      </w:pPr>
      <w:r w:rsidRPr="00B2199C">
        <w:rPr>
          <w:bCs/>
          <w:i/>
          <w:lang/>
        </w:rPr>
        <w:t>Анна Христова</w:t>
      </w:r>
    </w:p>
    <w:p w:rsidR="00A94630" w:rsidRPr="00B2199C" w:rsidRDefault="00A94630" w:rsidP="00A94630">
      <w:pPr>
        <w:tabs>
          <w:tab w:val="left" w:pos="4320"/>
        </w:tabs>
        <w:ind w:right="-1"/>
        <w:rPr>
          <w:i/>
          <w:kern w:val="32"/>
          <w:lang/>
        </w:rPr>
      </w:pPr>
      <w:r w:rsidRPr="00B2199C">
        <w:rPr>
          <w:bCs/>
          <w:i/>
          <w:lang/>
        </w:rPr>
        <w:t>Гл.счетоводител  НА МБАЛ „Варна” ЕООД</w:t>
      </w:r>
      <w:r w:rsidRPr="00B2199C">
        <w:rPr>
          <w:i/>
          <w:kern w:val="32"/>
          <w:lang/>
        </w:rPr>
        <w:t xml:space="preserve"> </w:t>
      </w:r>
    </w:p>
    <w:p w:rsidR="00A94630" w:rsidRPr="00B2199C" w:rsidRDefault="00A94630" w:rsidP="00A94630">
      <w:pPr>
        <w:tabs>
          <w:tab w:val="left" w:pos="4320"/>
        </w:tabs>
      </w:pPr>
    </w:p>
    <w:p w:rsidR="00A94630" w:rsidRPr="00B2199C" w:rsidRDefault="00A94630" w:rsidP="00A94630">
      <w:pPr>
        <w:tabs>
          <w:tab w:val="left" w:pos="4320"/>
        </w:tabs>
      </w:pPr>
      <w:r w:rsidRPr="00B2199C">
        <w:t>Оправомощена със Заповед №</w:t>
      </w:r>
      <w:r w:rsidR="00F816B7">
        <w:t>9</w:t>
      </w:r>
      <w:r w:rsidRPr="00B2199C">
        <w:t>/</w:t>
      </w:r>
      <w:r w:rsidR="00F816B7">
        <w:t>29.03.2016г.</w:t>
      </w:r>
    </w:p>
    <w:p w:rsidR="00A94630" w:rsidRPr="00B2199C" w:rsidRDefault="00A94630" w:rsidP="00A94630">
      <w:pPr>
        <w:tabs>
          <w:tab w:val="left" w:pos="4320"/>
        </w:tabs>
      </w:pPr>
      <w:r w:rsidRPr="00B2199C">
        <w:t>На управителя на „МБАЛ Варна ЕООД</w:t>
      </w:r>
    </w:p>
    <w:p w:rsidR="00A94630" w:rsidRPr="00B2199C" w:rsidRDefault="00A94630" w:rsidP="00A94630">
      <w:pPr>
        <w:keepNext/>
        <w:jc w:val="center"/>
        <w:outlineLvl w:val="0"/>
        <w:rPr>
          <w:b/>
        </w:rPr>
      </w:pPr>
    </w:p>
    <w:p w:rsidR="00A94630" w:rsidRPr="00B2199C" w:rsidRDefault="00A94630" w:rsidP="00A94630">
      <w:pPr>
        <w:keepNext/>
        <w:jc w:val="center"/>
        <w:outlineLvl w:val="0"/>
        <w:rPr>
          <w:b/>
        </w:rPr>
      </w:pPr>
    </w:p>
    <w:p w:rsidR="00A94630" w:rsidRPr="00B2199C" w:rsidRDefault="00A94630" w:rsidP="00A94630">
      <w:pPr>
        <w:keepNext/>
        <w:jc w:val="center"/>
        <w:outlineLvl w:val="0"/>
        <w:rPr>
          <w:b/>
        </w:rPr>
      </w:pPr>
    </w:p>
    <w:p w:rsidR="00A94630" w:rsidRPr="00B2199C" w:rsidRDefault="00A94630" w:rsidP="00A94630">
      <w:pPr>
        <w:keepNext/>
        <w:jc w:val="center"/>
        <w:outlineLvl w:val="0"/>
        <w:rPr>
          <w:b/>
        </w:rPr>
      </w:pPr>
      <w:r w:rsidRPr="00B2199C">
        <w:rPr>
          <w:b/>
        </w:rPr>
        <w:t>Т Е Х Н И Ч Е С К А   С П Е Ц И Ф И К А Ц И Я</w:t>
      </w:r>
    </w:p>
    <w:p w:rsidR="00A94630" w:rsidRPr="00B2199C" w:rsidRDefault="00A94630" w:rsidP="00A94630"/>
    <w:p w:rsidR="00A94630" w:rsidRPr="00B2199C" w:rsidRDefault="00A94630" w:rsidP="00A94630">
      <w:pPr>
        <w:keepNext/>
        <w:jc w:val="center"/>
        <w:outlineLvl w:val="0"/>
        <w:rPr>
          <w:b/>
        </w:rPr>
      </w:pPr>
      <w:r w:rsidRPr="00B2199C">
        <w:rPr>
          <w:b/>
        </w:rPr>
        <w:t>на лекарствените продукти, които ще се доставят за нуждите на</w:t>
      </w:r>
    </w:p>
    <w:p w:rsidR="00A94630" w:rsidRPr="00B2199C" w:rsidRDefault="00A94630" w:rsidP="00A94630">
      <w:pPr>
        <w:keepNext/>
        <w:jc w:val="center"/>
        <w:outlineLvl w:val="0"/>
        <w:rPr>
          <w:b/>
        </w:rPr>
      </w:pPr>
      <w:r w:rsidRPr="00B2199C">
        <w:rPr>
          <w:b/>
        </w:rPr>
        <w:t>МНОГОПРОФИЛНА БОЛНИЦА ЗА АКТИВНО ЛЕЧЕНИЕ</w:t>
      </w:r>
    </w:p>
    <w:p w:rsidR="00A94630" w:rsidRPr="00B2199C" w:rsidRDefault="00A94630" w:rsidP="00A94630">
      <w:pPr>
        <w:keepNext/>
        <w:jc w:val="center"/>
        <w:outlineLvl w:val="0"/>
        <w:rPr>
          <w:b/>
        </w:rPr>
      </w:pPr>
      <w:r w:rsidRPr="00B2199C">
        <w:rPr>
          <w:b/>
        </w:rPr>
        <w:t>„ВАРНА” ЕООД, гр.ВАРНА</w:t>
      </w:r>
    </w:p>
    <w:p w:rsidR="00A94630" w:rsidRPr="00B2199C" w:rsidRDefault="00A94630" w:rsidP="00A94630">
      <w:pPr>
        <w:jc w:val="both"/>
      </w:pPr>
    </w:p>
    <w:p w:rsidR="00A94630" w:rsidRPr="00B2199C" w:rsidRDefault="00A94630" w:rsidP="00A94630">
      <w:pPr>
        <w:ind w:firstLine="720"/>
        <w:jc w:val="both"/>
      </w:pPr>
      <w:r w:rsidRPr="00B2199C">
        <w:t>Обект на обществената поръчка е доставката на лекарствени продукти по смисъла на Закона за лекарствените продукти в хуманната медицина за нуждите на МБАЛ „Варна” ЕООД, гр. Варна, пл. „Славейков” № 1.</w:t>
      </w:r>
    </w:p>
    <w:p w:rsidR="00A94630" w:rsidRPr="00B2199C" w:rsidRDefault="00A94630" w:rsidP="00A94630">
      <w:pPr>
        <w:ind w:firstLine="720"/>
        <w:jc w:val="both"/>
      </w:pPr>
      <w:r w:rsidRPr="00B2199C">
        <w:t xml:space="preserve">Лекарствените продукти (лекарствата) са описани в настоящата спецификация </w:t>
      </w:r>
      <w:r w:rsidRPr="00B2199C">
        <w:rPr>
          <w:b/>
          <w:i/>
        </w:rPr>
        <w:t>по  наименования и лекарствени форми.</w:t>
      </w:r>
      <w:r w:rsidRPr="00B2199C">
        <w:t xml:space="preserve"> Представени са в табличен вид.</w:t>
      </w:r>
    </w:p>
    <w:p w:rsidR="00A94630" w:rsidRPr="00B2199C" w:rsidRDefault="00A94630" w:rsidP="00A94630">
      <w:pPr>
        <w:ind w:firstLine="720"/>
        <w:jc w:val="both"/>
      </w:pPr>
      <w:r w:rsidRPr="00B2199C">
        <w:t>Лекарствените продукти следва да отговарят на изискванията на Закона за лекарствените продукти в хуманната медицина и подзаконовите нормативни актове по неговото прилагане, като за всяко едно лекарство следва да има издадено разрешение за употреба, вписано в регистъра на разрешените за употреба лекарствени продукти в Република България при Изпълнителната агенция по лекарствата.</w:t>
      </w:r>
    </w:p>
    <w:p w:rsidR="00A94630" w:rsidRPr="00B2199C" w:rsidRDefault="00A94630" w:rsidP="00A94630">
      <w:pPr>
        <w:ind w:firstLine="720"/>
        <w:jc w:val="both"/>
      </w:pPr>
      <w:r w:rsidRPr="00B2199C">
        <w:t>Лекарствените продукти, които ще се доставят в МБАЛ „Варна“ - ЕООД, гр. Варна не могат да бъдат със срок на годност по-малък от  60 /шестдесет/ на сто от обявения от производителя към датата на всяка доставка</w:t>
      </w:r>
    </w:p>
    <w:p w:rsidR="00A94630" w:rsidRPr="003E0FB4" w:rsidRDefault="00A94630" w:rsidP="00A94630">
      <w:pPr>
        <w:ind w:firstLine="426"/>
        <w:jc w:val="both"/>
      </w:pPr>
      <w:r w:rsidRPr="00B2199C">
        <w:rPr>
          <w:color w:val="FF0000"/>
        </w:rPr>
        <w:t xml:space="preserve">           </w:t>
      </w:r>
      <w:r w:rsidRPr="00B2199C">
        <w:rPr>
          <w:b/>
        </w:rPr>
        <w:t xml:space="preserve">ВЪЗЛОЖИТЕЛЯ има право да заявява съответните видове лекарствени продукти според възникналата необходимост, в рамките на планирания от него максимален финансов ресурс  </w:t>
      </w:r>
      <w:r w:rsidRPr="00B2199C">
        <w:rPr>
          <w:b/>
          <w:i/>
          <w:u w:val="single"/>
        </w:rPr>
        <w:t xml:space="preserve">– до </w:t>
      </w:r>
      <w:r w:rsidRPr="00B2199C">
        <w:rPr>
          <w:b/>
        </w:rPr>
        <w:t>100000 /сто хиляди/   лева с включен ДДС</w:t>
      </w:r>
      <w:r w:rsidRPr="00B2199C">
        <w:t xml:space="preserve"> </w:t>
      </w:r>
      <w:r w:rsidRPr="003E0FB4">
        <w:t>за която сума се сключва договор. Посочената стойност е прогнозна и не е задължителна за усвояване в пълен обем от Възложителя.</w:t>
      </w:r>
    </w:p>
    <w:p w:rsidR="00A94630" w:rsidRPr="00B2199C" w:rsidRDefault="00A94630" w:rsidP="00A94630">
      <w:pPr>
        <w:jc w:val="both"/>
        <w:rPr>
          <w:b/>
          <w:lang w:eastAsia="bg-BG"/>
        </w:rPr>
      </w:pPr>
    </w:p>
    <w:p w:rsidR="00A94630" w:rsidRPr="00B2199C" w:rsidRDefault="00A94630" w:rsidP="00A94630">
      <w:pPr>
        <w:ind w:firstLine="720"/>
        <w:jc w:val="both"/>
      </w:pPr>
      <w:r w:rsidRPr="00B2199C">
        <w:t>Посочените в спецификациите видове са прогнозни и не задължават възложителя да ги закупи в пълен обем, а съобразно своята необходимост, обвързана с преминалите в лечебното заведение пациенти.</w:t>
      </w:r>
    </w:p>
    <w:p w:rsidR="00A94630" w:rsidRPr="00096BD9" w:rsidRDefault="00A94630" w:rsidP="00A94630">
      <w:pPr>
        <w:jc w:val="both"/>
      </w:pPr>
    </w:p>
    <w:p w:rsidR="00A94630" w:rsidRPr="006E50F9" w:rsidRDefault="00A94630" w:rsidP="00A94630">
      <w:pPr>
        <w:jc w:val="center"/>
        <w:rPr>
          <w:b/>
          <w:sz w:val="32"/>
          <w:lang w:val="ru-RU"/>
        </w:rPr>
      </w:pPr>
    </w:p>
    <w:tbl>
      <w:tblPr>
        <w:tblW w:w="7033" w:type="dxa"/>
        <w:tblInd w:w="-215" w:type="dxa"/>
        <w:tblLayout w:type="fixed"/>
        <w:tblCellMar>
          <w:left w:w="70" w:type="dxa"/>
          <w:right w:w="70" w:type="dxa"/>
        </w:tblCellMar>
        <w:tblLook w:val="0000"/>
      </w:tblPr>
      <w:tblGrid>
        <w:gridCol w:w="895"/>
        <w:gridCol w:w="4269"/>
        <w:gridCol w:w="1869"/>
      </w:tblGrid>
      <w:tr w:rsidR="00A94630" w:rsidRPr="008309DF" w:rsidTr="009E328D">
        <w:trPr>
          <w:trHeight w:val="283"/>
        </w:trPr>
        <w:tc>
          <w:tcPr>
            <w:tcW w:w="89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A94630" w:rsidRPr="008309DF" w:rsidRDefault="00A94630" w:rsidP="009E328D">
            <w:pPr>
              <w:jc w:val="center"/>
              <w:rPr>
                <w:b/>
                <w:bCs/>
              </w:rPr>
            </w:pPr>
            <w:r>
              <w:rPr>
                <w:b/>
                <w:bCs/>
              </w:rPr>
              <w:t>№ по ред</w:t>
            </w:r>
          </w:p>
        </w:tc>
        <w:tc>
          <w:tcPr>
            <w:tcW w:w="42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94630" w:rsidRPr="00DD7D89" w:rsidRDefault="00A94630" w:rsidP="009E328D">
            <w:pPr>
              <w:jc w:val="center"/>
              <w:rPr>
                <w:b/>
                <w:bCs/>
              </w:rPr>
            </w:pPr>
            <w:r>
              <w:rPr>
                <w:b/>
                <w:bCs/>
              </w:rPr>
              <w:t>Н</w:t>
            </w:r>
            <w:r w:rsidRPr="008309DF">
              <w:rPr>
                <w:b/>
                <w:bCs/>
              </w:rPr>
              <w:t>аименование</w:t>
            </w:r>
            <w:r>
              <w:rPr>
                <w:b/>
                <w:bCs/>
              </w:rPr>
              <w:t xml:space="preserve"> и лекарствена форма</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94630" w:rsidRPr="00DD7D89" w:rsidRDefault="00A94630" w:rsidP="009E328D">
            <w:pPr>
              <w:jc w:val="center"/>
              <w:rPr>
                <w:b/>
                <w:bCs/>
              </w:rPr>
            </w:pPr>
          </w:p>
        </w:tc>
      </w:tr>
      <w:tr w:rsidR="00A94630" w:rsidRPr="008309DF" w:rsidTr="009E328D">
        <w:trPr>
          <w:trHeight w:val="763"/>
        </w:trPr>
        <w:tc>
          <w:tcPr>
            <w:tcW w:w="895"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94630" w:rsidRPr="008309DF" w:rsidRDefault="00A94630" w:rsidP="009E328D">
            <w:pPr>
              <w:rPr>
                <w:b/>
                <w:bCs/>
              </w:rPr>
            </w:pPr>
          </w:p>
        </w:tc>
        <w:tc>
          <w:tcPr>
            <w:tcW w:w="426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94630" w:rsidRPr="008309DF" w:rsidRDefault="00A94630" w:rsidP="009E328D">
            <w:pPr>
              <w:rPr>
                <w:b/>
                <w:bCs/>
              </w:rPr>
            </w:pPr>
          </w:p>
        </w:tc>
        <w:tc>
          <w:tcPr>
            <w:tcW w:w="186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94630" w:rsidRPr="008309DF" w:rsidRDefault="00A94630" w:rsidP="009E328D">
            <w:pPr>
              <w:rPr>
                <w:b/>
                <w:bCs/>
              </w:rPr>
            </w:pPr>
          </w:p>
        </w:tc>
      </w:tr>
      <w:tr w:rsidR="00A94630" w:rsidRPr="008309DF"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F20F83" w:rsidRDefault="00A94630" w:rsidP="009E328D">
            <w:pPr>
              <w:jc w:val="right"/>
            </w:pPr>
          </w:p>
        </w:tc>
        <w:tc>
          <w:tcPr>
            <w:tcW w:w="42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r w:rsidRPr="004D055D">
              <w:rPr>
                <w:b/>
                <w:sz w:val="22"/>
                <w:szCs w:val="22"/>
              </w:rPr>
              <w:t>А. Храносмилателна система и метаболизъм</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8309DF"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F20F83" w:rsidRDefault="00A94630" w:rsidP="009E328D">
            <w:pPr>
              <w:jc w:val="right"/>
            </w:pPr>
          </w:p>
        </w:tc>
        <w:tc>
          <w:tcPr>
            <w:tcW w:w="42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r w:rsidRPr="004D055D">
              <w:rPr>
                <w:b/>
                <w:sz w:val="22"/>
                <w:szCs w:val="22"/>
              </w:rPr>
              <w:t>А01.Антиацидни препарати, л-ва за лечение на пептична язва и метеоризъм</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8309DF"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1</w:t>
            </w:r>
          </w:p>
        </w:tc>
        <w:tc>
          <w:tcPr>
            <w:tcW w:w="4269" w:type="dxa"/>
            <w:tcBorders>
              <w:top w:val="nil"/>
              <w:left w:val="nil"/>
              <w:bottom w:val="single" w:sz="4" w:space="0" w:color="auto"/>
              <w:right w:val="single" w:sz="4" w:space="0" w:color="auto"/>
            </w:tcBorders>
            <w:shd w:val="clear" w:color="auto" w:fill="auto"/>
          </w:tcPr>
          <w:p w:rsidR="00A94630" w:rsidRPr="004D055D" w:rsidRDefault="00A94630" w:rsidP="009E328D">
            <w:pPr>
              <w:shd w:val="clear" w:color="auto" w:fill="FFFFFF"/>
            </w:pPr>
            <w:r w:rsidRPr="004D055D">
              <w:rPr>
                <w:sz w:val="22"/>
                <w:szCs w:val="22"/>
              </w:rPr>
              <w:t>Famotidin tabl. 20 mg</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8309DF" w:rsidTr="009E328D">
        <w:trPr>
          <w:trHeight w:val="297"/>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2</w:t>
            </w:r>
          </w:p>
        </w:tc>
        <w:tc>
          <w:tcPr>
            <w:tcW w:w="42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r w:rsidRPr="004D055D">
              <w:rPr>
                <w:sz w:val="22"/>
                <w:szCs w:val="22"/>
              </w:rPr>
              <w:t>Famotidin tabl. 40 mg</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8309DF"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3</w:t>
            </w:r>
          </w:p>
        </w:tc>
        <w:tc>
          <w:tcPr>
            <w:tcW w:w="4269" w:type="dxa"/>
            <w:tcBorders>
              <w:top w:val="nil"/>
              <w:left w:val="nil"/>
              <w:bottom w:val="single" w:sz="4" w:space="0" w:color="auto"/>
              <w:right w:val="single" w:sz="4" w:space="0" w:color="auto"/>
            </w:tcBorders>
            <w:shd w:val="clear" w:color="auto" w:fill="auto"/>
            <w:vAlign w:val="center"/>
          </w:tcPr>
          <w:p w:rsidR="00A94630" w:rsidRPr="0091003E" w:rsidRDefault="00A94630" w:rsidP="009E328D">
            <w:r w:rsidRPr="004D055D">
              <w:rPr>
                <w:sz w:val="22"/>
                <w:szCs w:val="22"/>
              </w:rPr>
              <w:t>Famotidin fl. Pro inf.</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8309DF"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4</w:t>
            </w:r>
          </w:p>
        </w:tc>
        <w:tc>
          <w:tcPr>
            <w:tcW w:w="4269" w:type="dxa"/>
            <w:tcBorders>
              <w:top w:val="single" w:sz="4" w:space="0" w:color="auto"/>
              <w:left w:val="nil"/>
              <w:bottom w:val="single" w:sz="4" w:space="0" w:color="auto"/>
              <w:right w:val="single" w:sz="4" w:space="0" w:color="auto"/>
            </w:tcBorders>
            <w:shd w:val="clear" w:color="auto" w:fill="auto"/>
            <w:vAlign w:val="center"/>
          </w:tcPr>
          <w:p w:rsidR="00A94630" w:rsidRPr="00F20F83" w:rsidRDefault="00A94630" w:rsidP="009E328D">
            <w:r w:rsidRPr="004D055D">
              <w:rPr>
                <w:sz w:val="22"/>
                <w:szCs w:val="22"/>
              </w:rPr>
              <w:t>Sopral caps</w:t>
            </w:r>
          </w:p>
        </w:tc>
        <w:tc>
          <w:tcPr>
            <w:tcW w:w="1869" w:type="dxa"/>
            <w:tcBorders>
              <w:top w:val="single" w:sz="4" w:space="0" w:color="auto"/>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3B6AD8"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5</w:t>
            </w:r>
          </w:p>
        </w:tc>
        <w:tc>
          <w:tcPr>
            <w:tcW w:w="42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r w:rsidRPr="004D055D">
              <w:rPr>
                <w:sz w:val="22"/>
                <w:szCs w:val="22"/>
              </w:rPr>
              <w:t>Jnsulin fl</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3B6AD8"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Default="00A94630" w:rsidP="009E328D">
            <w:pPr>
              <w:jc w:val="right"/>
            </w:pPr>
          </w:p>
        </w:tc>
        <w:tc>
          <w:tcPr>
            <w:tcW w:w="4269" w:type="dxa"/>
            <w:tcBorders>
              <w:top w:val="nil"/>
              <w:left w:val="nil"/>
              <w:bottom w:val="single" w:sz="4" w:space="0" w:color="auto"/>
              <w:right w:val="single" w:sz="4" w:space="0" w:color="auto"/>
            </w:tcBorders>
            <w:shd w:val="clear" w:color="auto" w:fill="auto"/>
            <w:vAlign w:val="center"/>
          </w:tcPr>
          <w:p w:rsidR="00A94630" w:rsidRPr="004D055D" w:rsidRDefault="00A94630" w:rsidP="009E328D">
            <w:r w:rsidRPr="004D055D">
              <w:rPr>
                <w:b/>
                <w:sz w:val="22"/>
                <w:szCs w:val="22"/>
              </w:rPr>
              <w:t>АО2. Спазмолитични и антихолинергични средства и препарати, засилващи перисталтиката</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3B6AD8"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6</w:t>
            </w:r>
          </w:p>
        </w:tc>
        <w:tc>
          <w:tcPr>
            <w:tcW w:w="4269" w:type="dxa"/>
            <w:tcBorders>
              <w:top w:val="nil"/>
              <w:left w:val="nil"/>
              <w:bottom w:val="single" w:sz="4" w:space="0" w:color="auto"/>
              <w:right w:val="single" w:sz="4" w:space="0" w:color="auto"/>
            </w:tcBorders>
            <w:shd w:val="clear" w:color="auto" w:fill="auto"/>
          </w:tcPr>
          <w:p w:rsidR="00A94630" w:rsidRPr="004D055D" w:rsidRDefault="00A94630" w:rsidP="009E328D">
            <w:pPr>
              <w:shd w:val="clear" w:color="auto" w:fill="FFFFFF"/>
              <w:rPr>
                <w:b/>
              </w:rPr>
            </w:pPr>
            <w:r w:rsidRPr="004D055D">
              <w:rPr>
                <w:color w:val="000000"/>
                <w:spacing w:val="1"/>
                <w:sz w:val="22"/>
                <w:szCs w:val="22"/>
              </w:rPr>
              <w:t>Papaverinum hydrochloricum-amp. 20 mg lml</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340EF3"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7</w:t>
            </w:r>
          </w:p>
        </w:tc>
        <w:tc>
          <w:tcPr>
            <w:tcW w:w="4269" w:type="dxa"/>
            <w:tcBorders>
              <w:top w:val="single" w:sz="4" w:space="0" w:color="auto"/>
              <w:left w:val="single" w:sz="4" w:space="0" w:color="auto"/>
              <w:bottom w:val="single" w:sz="4" w:space="0" w:color="auto"/>
              <w:right w:val="single" w:sz="4" w:space="0" w:color="auto"/>
            </w:tcBorders>
            <w:shd w:val="clear" w:color="auto" w:fill="auto"/>
            <w:vAlign w:val="center"/>
          </w:tcPr>
          <w:p w:rsidR="00A94630" w:rsidRPr="00F20F83" w:rsidRDefault="00A94630" w:rsidP="009E328D">
            <w:r w:rsidRPr="004D055D">
              <w:rPr>
                <w:color w:val="000000"/>
                <w:spacing w:val="-1"/>
                <w:sz w:val="22"/>
                <w:szCs w:val="22"/>
              </w:rPr>
              <w:t xml:space="preserve">Atropini </w:t>
            </w:r>
            <w:r w:rsidRPr="004D055D">
              <w:rPr>
                <w:noProof/>
                <w:color w:val="000000"/>
                <w:spacing w:val="-1"/>
                <w:sz w:val="22"/>
                <w:szCs w:val="22"/>
              </w:rPr>
              <w:t xml:space="preserve">sulfas </w:t>
            </w:r>
            <w:r w:rsidRPr="004D055D">
              <w:rPr>
                <w:color w:val="000000"/>
                <w:spacing w:val="-1"/>
                <w:sz w:val="22"/>
                <w:szCs w:val="22"/>
              </w:rPr>
              <w:t>amp. 0,01 % 1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center"/>
          </w:tcPr>
          <w:p w:rsidR="00A94630" w:rsidRPr="00F20F83" w:rsidRDefault="00A94630" w:rsidP="009E328D"/>
        </w:tc>
      </w:tr>
      <w:tr w:rsidR="00A94630" w:rsidRPr="00340EF3"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8</w:t>
            </w:r>
          </w:p>
        </w:tc>
        <w:tc>
          <w:tcPr>
            <w:tcW w:w="4269" w:type="dxa"/>
            <w:tcBorders>
              <w:top w:val="nil"/>
              <w:left w:val="nil"/>
              <w:bottom w:val="single" w:sz="4" w:space="0" w:color="auto"/>
              <w:right w:val="single" w:sz="4" w:space="0" w:color="auto"/>
            </w:tcBorders>
            <w:shd w:val="clear" w:color="auto" w:fill="auto"/>
          </w:tcPr>
          <w:p w:rsidR="00A94630" w:rsidRPr="004D055D" w:rsidRDefault="00A94630" w:rsidP="009E328D">
            <w:pPr>
              <w:shd w:val="clear" w:color="auto" w:fill="FFFFFF"/>
              <w:rPr>
                <w:color w:val="000000"/>
                <w:spacing w:val="-1"/>
              </w:rPr>
            </w:pPr>
            <w:r w:rsidRPr="004D055D">
              <w:rPr>
                <w:color w:val="000000"/>
                <w:spacing w:val="-1"/>
                <w:sz w:val="22"/>
                <w:szCs w:val="22"/>
              </w:rPr>
              <w:t>Buscolysin amp. 2 % 1 ml</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8309DF" w:rsidTr="009E328D">
        <w:trPr>
          <w:trHeight w:val="283"/>
        </w:trPr>
        <w:tc>
          <w:tcPr>
            <w:tcW w:w="895" w:type="dxa"/>
            <w:tcBorders>
              <w:top w:val="nil"/>
              <w:left w:val="single" w:sz="4" w:space="0" w:color="auto"/>
              <w:bottom w:val="single" w:sz="4" w:space="0" w:color="auto"/>
              <w:right w:val="single" w:sz="4" w:space="0" w:color="auto"/>
            </w:tcBorders>
            <w:shd w:val="clear" w:color="auto" w:fill="FFFFFF"/>
            <w:vAlign w:val="center"/>
          </w:tcPr>
          <w:p w:rsidR="00A94630" w:rsidRPr="00901E6D" w:rsidRDefault="00A94630" w:rsidP="009E328D">
            <w:pPr>
              <w:jc w:val="right"/>
            </w:pPr>
            <w:r>
              <w:t>9</w:t>
            </w:r>
          </w:p>
        </w:tc>
        <w:tc>
          <w:tcPr>
            <w:tcW w:w="4269" w:type="dxa"/>
            <w:tcBorders>
              <w:top w:val="nil"/>
              <w:left w:val="nil"/>
              <w:bottom w:val="single" w:sz="4" w:space="0" w:color="auto"/>
              <w:right w:val="single" w:sz="4" w:space="0" w:color="auto"/>
            </w:tcBorders>
            <w:shd w:val="clear" w:color="auto" w:fill="FFFFFF"/>
            <w:vAlign w:val="center"/>
          </w:tcPr>
          <w:p w:rsidR="00A94630" w:rsidRPr="00F20F83" w:rsidRDefault="00A94630" w:rsidP="009E328D">
            <w:r w:rsidRPr="004D055D">
              <w:rPr>
                <w:color w:val="000000"/>
                <w:spacing w:val="-1"/>
                <w:sz w:val="22"/>
                <w:szCs w:val="22"/>
              </w:rPr>
              <w:t>Buscolysin tabl. X 20</w:t>
            </w:r>
          </w:p>
        </w:tc>
        <w:tc>
          <w:tcPr>
            <w:tcW w:w="1869" w:type="dxa"/>
            <w:tcBorders>
              <w:top w:val="nil"/>
              <w:left w:val="nil"/>
              <w:bottom w:val="single" w:sz="4" w:space="0" w:color="auto"/>
              <w:right w:val="single" w:sz="4" w:space="0" w:color="auto"/>
            </w:tcBorders>
            <w:shd w:val="clear" w:color="auto" w:fill="FFFFFF"/>
            <w:vAlign w:val="center"/>
          </w:tcPr>
          <w:p w:rsidR="00A94630" w:rsidRPr="00F20F83" w:rsidRDefault="00A94630" w:rsidP="009E328D"/>
        </w:tc>
      </w:tr>
      <w:tr w:rsidR="00A94630" w:rsidRPr="008309DF" w:rsidTr="009E328D">
        <w:trPr>
          <w:trHeight w:val="283"/>
        </w:trPr>
        <w:tc>
          <w:tcPr>
            <w:tcW w:w="895" w:type="dxa"/>
            <w:tcBorders>
              <w:top w:val="nil"/>
              <w:left w:val="single" w:sz="4" w:space="0" w:color="auto"/>
              <w:bottom w:val="single" w:sz="4" w:space="0" w:color="auto"/>
              <w:right w:val="single" w:sz="4" w:space="0" w:color="auto"/>
            </w:tcBorders>
            <w:shd w:val="clear" w:color="auto" w:fill="FFFFFF"/>
            <w:vAlign w:val="center"/>
          </w:tcPr>
          <w:p w:rsidR="00A94630" w:rsidRPr="00901E6D" w:rsidRDefault="00A94630" w:rsidP="009E328D">
            <w:pPr>
              <w:jc w:val="right"/>
            </w:pPr>
            <w:r>
              <w:t>10</w:t>
            </w:r>
          </w:p>
        </w:tc>
        <w:tc>
          <w:tcPr>
            <w:tcW w:w="4269" w:type="dxa"/>
            <w:tcBorders>
              <w:top w:val="nil"/>
              <w:left w:val="nil"/>
              <w:bottom w:val="single" w:sz="4" w:space="0" w:color="auto"/>
              <w:right w:val="single" w:sz="4" w:space="0" w:color="auto"/>
            </w:tcBorders>
            <w:shd w:val="clear" w:color="auto" w:fill="FFFFFF"/>
            <w:vAlign w:val="center"/>
          </w:tcPr>
          <w:p w:rsidR="00A94630" w:rsidRPr="00F20F83" w:rsidRDefault="00A94630" w:rsidP="009E328D">
            <w:r w:rsidRPr="004D055D">
              <w:rPr>
                <w:color w:val="000000"/>
                <w:spacing w:val="-1"/>
                <w:sz w:val="22"/>
                <w:szCs w:val="22"/>
              </w:rPr>
              <w:t>Spasmalgon amp. 2 % 2 ml</w:t>
            </w:r>
          </w:p>
        </w:tc>
        <w:tc>
          <w:tcPr>
            <w:tcW w:w="1869" w:type="dxa"/>
            <w:tcBorders>
              <w:top w:val="nil"/>
              <w:left w:val="nil"/>
              <w:bottom w:val="single" w:sz="4" w:space="0" w:color="auto"/>
              <w:right w:val="single" w:sz="4" w:space="0" w:color="auto"/>
            </w:tcBorders>
            <w:shd w:val="clear" w:color="auto" w:fill="FFFFFF"/>
            <w:vAlign w:val="center"/>
          </w:tcPr>
          <w:p w:rsidR="00A94630" w:rsidRPr="00F20F83" w:rsidRDefault="00A94630" w:rsidP="009E328D"/>
        </w:tc>
      </w:tr>
      <w:tr w:rsidR="00A94630" w:rsidRPr="005B1D82"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11</w:t>
            </w:r>
          </w:p>
        </w:tc>
        <w:tc>
          <w:tcPr>
            <w:tcW w:w="42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r w:rsidRPr="004D055D">
              <w:rPr>
                <w:color w:val="000000"/>
                <w:spacing w:val="-1"/>
                <w:sz w:val="22"/>
                <w:szCs w:val="22"/>
              </w:rPr>
              <w:t>Spasmalgon tabl. X 10</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5B1D82"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12</w:t>
            </w:r>
          </w:p>
        </w:tc>
        <w:tc>
          <w:tcPr>
            <w:tcW w:w="42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r w:rsidRPr="004D055D">
              <w:rPr>
                <w:color w:val="000000"/>
                <w:sz w:val="22"/>
                <w:szCs w:val="22"/>
              </w:rPr>
              <w:t>No spa amp</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5B1D82"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Default="00A94630" w:rsidP="009E328D">
            <w:pPr>
              <w:jc w:val="right"/>
            </w:pPr>
          </w:p>
        </w:tc>
        <w:tc>
          <w:tcPr>
            <w:tcW w:w="4269" w:type="dxa"/>
            <w:tcBorders>
              <w:top w:val="nil"/>
              <w:left w:val="nil"/>
              <w:bottom w:val="single" w:sz="4" w:space="0" w:color="auto"/>
              <w:right w:val="single" w:sz="4" w:space="0" w:color="auto"/>
            </w:tcBorders>
            <w:shd w:val="clear" w:color="auto" w:fill="auto"/>
            <w:vAlign w:val="center"/>
          </w:tcPr>
          <w:p w:rsidR="00A94630" w:rsidRPr="004D055D" w:rsidRDefault="00A94630" w:rsidP="009E328D">
            <w:pPr>
              <w:rPr>
                <w:color w:val="000000"/>
              </w:rPr>
            </w:pPr>
            <w:r w:rsidRPr="004D055D">
              <w:rPr>
                <w:b/>
                <w:bCs/>
                <w:color w:val="000000"/>
                <w:sz w:val="22"/>
                <w:szCs w:val="22"/>
              </w:rPr>
              <w:t>A03 F.A. Средства, засилващи перисталтиката</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91003E"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13</w:t>
            </w:r>
          </w:p>
        </w:tc>
        <w:tc>
          <w:tcPr>
            <w:tcW w:w="42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r w:rsidRPr="004D055D">
              <w:rPr>
                <w:color w:val="000000"/>
                <w:spacing w:val="-1"/>
                <w:sz w:val="22"/>
                <w:szCs w:val="22"/>
              </w:rPr>
              <w:t>Methoclorpramidi hydrochloridum amp.</w:t>
            </w:r>
          </w:p>
        </w:tc>
        <w:tc>
          <w:tcPr>
            <w:tcW w:w="1869" w:type="dxa"/>
            <w:tcBorders>
              <w:top w:val="nil"/>
              <w:left w:val="nil"/>
              <w:bottom w:val="single" w:sz="4" w:space="0" w:color="auto"/>
              <w:right w:val="single" w:sz="4" w:space="0" w:color="auto"/>
            </w:tcBorders>
            <w:shd w:val="clear" w:color="auto" w:fill="auto"/>
            <w:vAlign w:val="center"/>
          </w:tcPr>
          <w:p w:rsidR="00A94630" w:rsidRPr="0091003E" w:rsidRDefault="00A94630" w:rsidP="009E328D"/>
        </w:tc>
      </w:tr>
      <w:tr w:rsidR="00A94630" w:rsidRPr="0091003E"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1003E" w:rsidRDefault="00A94630" w:rsidP="009E328D">
            <w:pPr>
              <w:jc w:val="right"/>
            </w:pPr>
          </w:p>
        </w:tc>
        <w:tc>
          <w:tcPr>
            <w:tcW w:w="4269" w:type="dxa"/>
            <w:tcBorders>
              <w:top w:val="nil"/>
              <w:left w:val="nil"/>
              <w:bottom w:val="single" w:sz="4" w:space="0" w:color="auto"/>
              <w:right w:val="single" w:sz="4" w:space="0" w:color="auto"/>
            </w:tcBorders>
            <w:shd w:val="clear" w:color="auto" w:fill="auto"/>
          </w:tcPr>
          <w:p w:rsidR="00A94630" w:rsidRPr="004D055D" w:rsidRDefault="00A94630" w:rsidP="009E328D">
            <w:pPr>
              <w:shd w:val="clear" w:color="auto" w:fill="FFFFFF"/>
              <w:rPr>
                <w:color w:val="000000"/>
                <w:spacing w:val="1"/>
              </w:rPr>
            </w:pPr>
            <w:r w:rsidRPr="004D055D">
              <w:rPr>
                <w:b/>
                <w:color w:val="000000"/>
                <w:spacing w:val="5"/>
                <w:sz w:val="22"/>
                <w:szCs w:val="22"/>
              </w:rPr>
              <w:t>А04.Антиеметични средства.</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683319"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14</w:t>
            </w:r>
          </w:p>
        </w:tc>
        <w:tc>
          <w:tcPr>
            <w:tcW w:w="4269" w:type="dxa"/>
            <w:tcBorders>
              <w:top w:val="nil"/>
              <w:left w:val="nil"/>
              <w:bottom w:val="single" w:sz="4" w:space="0" w:color="auto"/>
              <w:right w:val="single" w:sz="4" w:space="0" w:color="auto"/>
            </w:tcBorders>
            <w:shd w:val="clear" w:color="auto" w:fill="auto"/>
            <w:vAlign w:val="center"/>
          </w:tcPr>
          <w:p w:rsidR="00A94630" w:rsidRPr="00E351B9" w:rsidRDefault="00A94630" w:rsidP="009E328D">
            <w:r w:rsidRPr="004D055D">
              <w:rPr>
                <w:sz w:val="22"/>
                <w:szCs w:val="22"/>
              </w:rPr>
              <w:t>Degan amp.</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666037"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15</w:t>
            </w:r>
          </w:p>
        </w:tc>
        <w:tc>
          <w:tcPr>
            <w:tcW w:w="42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r w:rsidRPr="004D055D">
              <w:rPr>
                <w:sz w:val="22"/>
                <w:szCs w:val="22"/>
              </w:rPr>
              <w:t>Cerucal amp.</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EE3737"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A94630" w:rsidRPr="00F20F83" w:rsidRDefault="00A94630" w:rsidP="009E328D">
            <w:pPr>
              <w:jc w:val="right"/>
            </w:pPr>
          </w:p>
        </w:tc>
        <w:tc>
          <w:tcPr>
            <w:tcW w:w="4269" w:type="dxa"/>
            <w:tcBorders>
              <w:top w:val="single" w:sz="4" w:space="0" w:color="auto"/>
              <w:left w:val="single" w:sz="4" w:space="0" w:color="auto"/>
              <w:bottom w:val="single" w:sz="4" w:space="0" w:color="auto"/>
              <w:right w:val="single" w:sz="4" w:space="0" w:color="auto"/>
            </w:tcBorders>
            <w:shd w:val="clear" w:color="auto" w:fill="auto"/>
            <w:vAlign w:val="center"/>
          </w:tcPr>
          <w:p w:rsidR="00A94630" w:rsidRPr="004D055D" w:rsidRDefault="00A94630" w:rsidP="009E328D">
            <w:pPr>
              <w:rPr>
                <w:color w:val="000000"/>
                <w:spacing w:val="-1"/>
              </w:rPr>
            </w:pPr>
            <w:r w:rsidRPr="004D055D">
              <w:rPr>
                <w:b/>
                <w:color w:val="000000"/>
                <w:sz w:val="22"/>
                <w:szCs w:val="22"/>
              </w:rPr>
              <w:t>A0</w:t>
            </w:r>
            <w:r>
              <w:rPr>
                <w:b/>
                <w:color w:val="000000"/>
                <w:sz w:val="22"/>
                <w:szCs w:val="22"/>
              </w:rPr>
              <w:t>5</w:t>
            </w:r>
            <w:r w:rsidRPr="004D055D">
              <w:rPr>
                <w:b/>
                <w:color w:val="000000"/>
                <w:sz w:val="22"/>
                <w:szCs w:val="22"/>
              </w:rPr>
              <w:t>. Очистителни /лаксативни/ средства</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center"/>
          </w:tcPr>
          <w:p w:rsidR="00A94630" w:rsidRPr="00F20F83" w:rsidRDefault="00A94630" w:rsidP="009E328D"/>
        </w:tc>
      </w:tr>
      <w:tr w:rsidR="00A94630" w:rsidRPr="00AA7DBB"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16</w:t>
            </w:r>
          </w:p>
        </w:tc>
        <w:tc>
          <w:tcPr>
            <w:tcW w:w="4269" w:type="dxa"/>
            <w:tcBorders>
              <w:top w:val="single" w:sz="4" w:space="0" w:color="auto"/>
              <w:left w:val="nil"/>
              <w:bottom w:val="single" w:sz="4" w:space="0" w:color="auto"/>
              <w:right w:val="single" w:sz="4" w:space="0" w:color="auto"/>
            </w:tcBorders>
            <w:shd w:val="clear" w:color="auto" w:fill="auto"/>
            <w:vAlign w:val="center"/>
          </w:tcPr>
          <w:p w:rsidR="00A94630" w:rsidRPr="00F20F83" w:rsidRDefault="00A94630" w:rsidP="009E328D">
            <w:r w:rsidRPr="004D055D">
              <w:rPr>
                <w:color w:val="000000"/>
                <w:spacing w:val="-1"/>
                <w:sz w:val="22"/>
                <w:szCs w:val="22"/>
              </w:rPr>
              <w:t xml:space="preserve">Bissalax </w:t>
            </w:r>
            <w:r w:rsidRPr="004D055D">
              <w:rPr>
                <w:noProof/>
                <w:color w:val="000000"/>
                <w:spacing w:val="-1"/>
                <w:sz w:val="22"/>
                <w:szCs w:val="22"/>
              </w:rPr>
              <w:t>tabl</w:t>
            </w:r>
          </w:p>
        </w:tc>
        <w:tc>
          <w:tcPr>
            <w:tcW w:w="1869" w:type="dxa"/>
            <w:tcBorders>
              <w:top w:val="single" w:sz="4" w:space="0" w:color="auto"/>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8309DF"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17</w:t>
            </w:r>
          </w:p>
        </w:tc>
        <w:tc>
          <w:tcPr>
            <w:tcW w:w="4269" w:type="dxa"/>
            <w:tcBorders>
              <w:top w:val="single" w:sz="4" w:space="0" w:color="auto"/>
              <w:left w:val="nil"/>
              <w:bottom w:val="single" w:sz="4" w:space="0" w:color="auto"/>
              <w:right w:val="single" w:sz="4" w:space="0" w:color="auto"/>
            </w:tcBorders>
            <w:shd w:val="clear" w:color="auto" w:fill="auto"/>
            <w:vAlign w:val="center"/>
          </w:tcPr>
          <w:p w:rsidR="00A94630" w:rsidRPr="00F20F83" w:rsidRDefault="00A94630" w:rsidP="009E328D">
            <w:pPr>
              <w:rPr>
                <w:b/>
                <w:bCs/>
                <w:i/>
                <w:iCs/>
              </w:rPr>
            </w:pPr>
            <w:r w:rsidRPr="004D055D">
              <w:rPr>
                <w:color w:val="000000"/>
                <w:spacing w:val="-2"/>
                <w:sz w:val="22"/>
                <w:szCs w:val="22"/>
              </w:rPr>
              <w:t xml:space="preserve">X-prep </w:t>
            </w:r>
            <w:r w:rsidRPr="004D055D">
              <w:rPr>
                <w:noProof/>
                <w:color w:val="000000"/>
                <w:spacing w:val="-2"/>
                <w:sz w:val="22"/>
                <w:szCs w:val="22"/>
              </w:rPr>
              <w:t>fl.</w:t>
            </w:r>
          </w:p>
        </w:tc>
        <w:tc>
          <w:tcPr>
            <w:tcW w:w="1869" w:type="dxa"/>
            <w:tcBorders>
              <w:top w:val="single" w:sz="4" w:space="0" w:color="auto"/>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E12C94"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18</w:t>
            </w:r>
          </w:p>
        </w:tc>
        <w:tc>
          <w:tcPr>
            <w:tcW w:w="4269" w:type="dxa"/>
            <w:tcBorders>
              <w:top w:val="single" w:sz="4" w:space="0" w:color="auto"/>
              <w:left w:val="nil"/>
              <w:bottom w:val="single" w:sz="4" w:space="0" w:color="auto"/>
              <w:right w:val="single" w:sz="4" w:space="0" w:color="auto"/>
            </w:tcBorders>
            <w:shd w:val="clear" w:color="auto" w:fill="auto"/>
            <w:vAlign w:val="center"/>
          </w:tcPr>
          <w:p w:rsidR="00A94630" w:rsidRPr="00F20F83" w:rsidRDefault="00A94630" w:rsidP="009E328D">
            <w:r w:rsidRPr="004D055D">
              <w:rPr>
                <w:noProof/>
                <w:color w:val="000000"/>
                <w:spacing w:val="-1"/>
                <w:sz w:val="22"/>
                <w:szCs w:val="22"/>
              </w:rPr>
              <w:t xml:space="preserve">Lactulosum sach. </w:t>
            </w:r>
            <w:r w:rsidRPr="004D055D">
              <w:rPr>
                <w:color w:val="000000"/>
                <w:spacing w:val="-1"/>
                <w:sz w:val="22"/>
                <w:szCs w:val="22"/>
              </w:rPr>
              <w:t xml:space="preserve">10 </w:t>
            </w:r>
            <w:r w:rsidRPr="004D055D">
              <w:rPr>
                <w:noProof/>
                <w:color w:val="000000"/>
                <w:spacing w:val="-1"/>
                <w:sz w:val="22"/>
                <w:szCs w:val="22"/>
              </w:rPr>
              <w:t xml:space="preserve">g. x </w:t>
            </w:r>
            <w:r w:rsidRPr="004D055D">
              <w:rPr>
                <w:color w:val="000000"/>
                <w:spacing w:val="-1"/>
                <w:sz w:val="22"/>
                <w:szCs w:val="22"/>
              </w:rPr>
              <w:t>10</w:t>
            </w:r>
          </w:p>
        </w:tc>
        <w:tc>
          <w:tcPr>
            <w:tcW w:w="1869" w:type="dxa"/>
            <w:tcBorders>
              <w:top w:val="single" w:sz="4" w:space="0" w:color="auto"/>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E12C94"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A94630" w:rsidRPr="00F20F83" w:rsidRDefault="00A94630" w:rsidP="009E328D">
            <w:pPr>
              <w:jc w:val="right"/>
            </w:pPr>
          </w:p>
        </w:tc>
        <w:tc>
          <w:tcPr>
            <w:tcW w:w="4269" w:type="dxa"/>
            <w:tcBorders>
              <w:top w:val="single" w:sz="4" w:space="0" w:color="auto"/>
              <w:left w:val="nil"/>
              <w:bottom w:val="single" w:sz="4" w:space="0" w:color="auto"/>
              <w:right w:val="single" w:sz="4" w:space="0" w:color="auto"/>
            </w:tcBorders>
            <w:shd w:val="clear" w:color="auto" w:fill="auto"/>
            <w:vAlign w:val="center"/>
          </w:tcPr>
          <w:p w:rsidR="00A94630" w:rsidRPr="004D055D" w:rsidRDefault="00A94630" w:rsidP="009E328D">
            <w:pPr>
              <w:rPr>
                <w:noProof/>
                <w:color w:val="000000"/>
                <w:spacing w:val="-1"/>
              </w:rPr>
            </w:pPr>
            <w:r w:rsidRPr="004D055D">
              <w:rPr>
                <w:b/>
                <w:bCs/>
                <w:color w:val="000000"/>
                <w:sz w:val="22"/>
                <w:szCs w:val="22"/>
              </w:rPr>
              <w:t>А0</w:t>
            </w:r>
            <w:r>
              <w:rPr>
                <w:b/>
                <w:bCs/>
                <w:color w:val="000000"/>
                <w:sz w:val="22"/>
                <w:szCs w:val="22"/>
              </w:rPr>
              <w:t>6</w:t>
            </w:r>
            <w:r w:rsidRPr="004D055D">
              <w:rPr>
                <w:b/>
                <w:bCs/>
                <w:color w:val="000000"/>
                <w:sz w:val="22"/>
                <w:szCs w:val="22"/>
              </w:rPr>
              <w:t xml:space="preserve">.Антидиарични, чревни противовъзпалителни </w:t>
            </w:r>
            <w:r w:rsidRPr="004D055D">
              <w:rPr>
                <w:b/>
                <w:bCs/>
                <w:color w:val="000000"/>
                <w:spacing w:val="1"/>
                <w:sz w:val="22"/>
                <w:szCs w:val="22"/>
              </w:rPr>
              <w:t>/антиинфекциозни/ средства</w:t>
            </w:r>
          </w:p>
        </w:tc>
        <w:tc>
          <w:tcPr>
            <w:tcW w:w="1869" w:type="dxa"/>
            <w:tcBorders>
              <w:top w:val="single" w:sz="4" w:space="0" w:color="auto"/>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E12C94"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19</w:t>
            </w:r>
          </w:p>
        </w:tc>
        <w:tc>
          <w:tcPr>
            <w:tcW w:w="42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r w:rsidRPr="004D055D">
              <w:rPr>
                <w:noProof/>
                <w:color w:val="000000"/>
                <w:spacing w:val="3"/>
                <w:sz w:val="22"/>
                <w:szCs w:val="22"/>
              </w:rPr>
              <w:t xml:space="preserve">Imodium </w:t>
            </w:r>
            <w:r w:rsidRPr="004D055D">
              <w:rPr>
                <w:color w:val="000000"/>
                <w:spacing w:val="3"/>
                <w:sz w:val="22"/>
                <w:szCs w:val="22"/>
              </w:rPr>
              <w:t xml:space="preserve">caps.                                                                                      </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8309DF"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F20F83" w:rsidRDefault="00A94630" w:rsidP="009E328D">
            <w:pPr>
              <w:jc w:val="right"/>
            </w:pPr>
          </w:p>
        </w:tc>
        <w:tc>
          <w:tcPr>
            <w:tcW w:w="4269" w:type="dxa"/>
            <w:tcBorders>
              <w:top w:val="nil"/>
              <w:left w:val="nil"/>
              <w:bottom w:val="single" w:sz="4" w:space="0" w:color="auto"/>
              <w:right w:val="single" w:sz="4" w:space="0" w:color="auto"/>
            </w:tcBorders>
            <w:shd w:val="clear" w:color="auto" w:fill="auto"/>
          </w:tcPr>
          <w:p w:rsidR="00A94630" w:rsidRPr="004D055D" w:rsidRDefault="00A94630" w:rsidP="009E328D">
            <w:pPr>
              <w:shd w:val="clear" w:color="auto" w:fill="FFFFFF"/>
              <w:rPr>
                <w:color w:val="000000"/>
              </w:rPr>
            </w:pPr>
            <w:r w:rsidRPr="004D055D">
              <w:rPr>
                <w:b/>
                <w:bCs/>
                <w:color w:val="000000"/>
                <w:spacing w:val="-1"/>
                <w:sz w:val="22"/>
                <w:szCs w:val="22"/>
              </w:rPr>
              <w:t>А</w:t>
            </w:r>
            <w:r>
              <w:rPr>
                <w:b/>
                <w:bCs/>
                <w:color w:val="000000"/>
                <w:spacing w:val="-1"/>
                <w:sz w:val="22"/>
                <w:szCs w:val="22"/>
              </w:rPr>
              <w:t>07</w:t>
            </w:r>
            <w:r w:rsidRPr="004D055D">
              <w:rPr>
                <w:b/>
                <w:bCs/>
                <w:color w:val="000000"/>
                <w:spacing w:val="-1"/>
                <w:sz w:val="22"/>
                <w:szCs w:val="22"/>
              </w:rPr>
              <w:t>.Антидиабетични лекарствени средства</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8309DF"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20</w:t>
            </w:r>
          </w:p>
        </w:tc>
        <w:tc>
          <w:tcPr>
            <w:tcW w:w="42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pPr>
              <w:rPr>
                <w:b/>
                <w:bCs/>
                <w:i/>
                <w:iCs/>
              </w:rPr>
            </w:pPr>
            <w:r w:rsidRPr="004D055D">
              <w:rPr>
                <w:color w:val="000000"/>
                <w:spacing w:val="-1"/>
                <w:sz w:val="22"/>
                <w:szCs w:val="22"/>
              </w:rPr>
              <w:t>Humulin R amp. 10 UI/ml 1.5 ml x 5</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4B2586"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21</w:t>
            </w:r>
          </w:p>
        </w:tc>
        <w:tc>
          <w:tcPr>
            <w:tcW w:w="4269" w:type="dxa"/>
            <w:tcBorders>
              <w:top w:val="nil"/>
              <w:left w:val="nil"/>
              <w:bottom w:val="single" w:sz="4" w:space="0" w:color="auto"/>
              <w:right w:val="single" w:sz="4" w:space="0" w:color="auto"/>
            </w:tcBorders>
            <w:shd w:val="clear" w:color="auto" w:fill="auto"/>
          </w:tcPr>
          <w:p w:rsidR="00A94630" w:rsidRPr="004D055D" w:rsidRDefault="00A94630" w:rsidP="009E328D">
            <w:pPr>
              <w:shd w:val="clear" w:color="auto" w:fill="FFFFFF"/>
              <w:rPr>
                <w:color w:val="000000"/>
                <w:spacing w:val="-1"/>
              </w:rPr>
            </w:pPr>
            <w:r w:rsidRPr="004D055D">
              <w:rPr>
                <w:color w:val="000000"/>
                <w:spacing w:val="-1"/>
                <w:sz w:val="22"/>
                <w:szCs w:val="22"/>
              </w:rPr>
              <w:t>Insilin Actrapid HM amp 400 10 UI/ml 10 ml</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365456" w:rsidTr="009E328D">
        <w:trPr>
          <w:trHeight w:val="283"/>
        </w:trPr>
        <w:tc>
          <w:tcPr>
            <w:tcW w:w="895" w:type="dxa"/>
            <w:tcBorders>
              <w:top w:val="nil"/>
              <w:left w:val="single" w:sz="4" w:space="0" w:color="auto"/>
              <w:bottom w:val="single" w:sz="4" w:space="0" w:color="auto"/>
              <w:right w:val="single" w:sz="4" w:space="0" w:color="auto"/>
            </w:tcBorders>
            <w:shd w:val="clear" w:color="auto" w:fill="FFFFFF"/>
            <w:vAlign w:val="center"/>
          </w:tcPr>
          <w:p w:rsidR="00A94630" w:rsidRPr="00901E6D" w:rsidRDefault="00A94630" w:rsidP="009E328D">
            <w:pPr>
              <w:jc w:val="right"/>
            </w:pPr>
            <w:r>
              <w:t>22</w:t>
            </w:r>
          </w:p>
        </w:tc>
        <w:tc>
          <w:tcPr>
            <w:tcW w:w="4269" w:type="dxa"/>
            <w:tcBorders>
              <w:top w:val="nil"/>
              <w:left w:val="nil"/>
              <w:bottom w:val="single" w:sz="4" w:space="0" w:color="auto"/>
              <w:right w:val="single" w:sz="4" w:space="0" w:color="auto"/>
            </w:tcBorders>
            <w:shd w:val="clear" w:color="auto" w:fill="auto"/>
          </w:tcPr>
          <w:p w:rsidR="00A94630" w:rsidRPr="004D055D" w:rsidRDefault="00A94630" w:rsidP="009E328D">
            <w:pPr>
              <w:shd w:val="clear" w:color="auto" w:fill="FFFFFF"/>
              <w:rPr>
                <w:color w:val="000000"/>
                <w:spacing w:val="-1"/>
              </w:rPr>
            </w:pPr>
            <w:r w:rsidRPr="004D055D">
              <w:rPr>
                <w:color w:val="000000"/>
                <w:sz w:val="22"/>
                <w:szCs w:val="22"/>
              </w:rPr>
              <w:t>Insilin Insulatard HM fl. 10 ml</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8309DF" w:rsidTr="009E328D">
        <w:trPr>
          <w:trHeight w:val="435"/>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23</w:t>
            </w:r>
          </w:p>
        </w:tc>
        <w:tc>
          <w:tcPr>
            <w:tcW w:w="4269" w:type="dxa"/>
            <w:tcBorders>
              <w:top w:val="nil"/>
              <w:left w:val="nil"/>
              <w:bottom w:val="single" w:sz="4" w:space="0" w:color="auto"/>
              <w:right w:val="single" w:sz="4" w:space="0" w:color="auto"/>
            </w:tcBorders>
            <w:shd w:val="clear" w:color="auto" w:fill="auto"/>
          </w:tcPr>
          <w:p w:rsidR="00A94630" w:rsidRPr="004D055D" w:rsidRDefault="00A94630" w:rsidP="009E328D">
            <w:pPr>
              <w:shd w:val="clear" w:color="auto" w:fill="FFFFFF"/>
              <w:rPr>
                <w:color w:val="000000"/>
                <w:spacing w:val="-1"/>
              </w:rPr>
            </w:pPr>
            <w:r w:rsidRPr="004D055D">
              <w:rPr>
                <w:sz w:val="22"/>
                <w:szCs w:val="22"/>
              </w:rPr>
              <w:t>Diaprel MR</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8309DF" w:rsidTr="009E328D">
        <w:trPr>
          <w:trHeight w:val="435"/>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F20F83" w:rsidRDefault="00A94630" w:rsidP="009E328D">
            <w:pPr>
              <w:jc w:val="right"/>
            </w:pPr>
          </w:p>
        </w:tc>
        <w:tc>
          <w:tcPr>
            <w:tcW w:w="4269" w:type="dxa"/>
            <w:tcBorders>
              <w:top w:val="nil"/>
              <w:left w:val="nil"/>
              <w:bottom w:val="single" w:sz="4" w:space="0" w:color="auto"/>
              <w:right w:val="single" w:sz="4" w:space="0" w:color="auto"/>
            </w:tcBorders>
            <w:shd w:val="clear" w:color="auto" w:fill="auto"/>
          </w:tcPr>
          <w:p w:rsidR="00A94630" w:rsidRPr="004D055D" w:rsidRDefault="00A94630" w:rsidP="009E328D">
            <w:pPr>
              <w:shd w:val="clear" w:color="auto" w:fill="FFFFFF"/>
            </w:pPr>
            <w:r w:rsidRPr="004D055D">
              <w:rPr>
                <w:b/>
                <w:bCs/>
                <w:color w:val="000000"/>
                <w:spacing w:val="9"/>
                <w:sz w:val="22"/>
                <w:szCs w:val="22"/>
              </w:rPr>
              <w:t>All.Витамини</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37091B" w:rsidTr="009E328D">
        <w:trPr>
          <w:trHeight w:val="283"/>
        </w:trPr>
        <w:tc>
          <w:tcPr>
            <w:tcW w:w="895" w:type="dxa"/>
            <w:tcBorders>
              <w:top w:val="nil"/>
              <w:left w:val="single" w:sz="4" w:space="0" w:color="auto"/>
              <w:bottom w:val="single" w:sz="4" w:space="0" w:color="auto"/>
              <w:right w:val="single" w:sz="4" w:space="0" w:color="auto"/>
            </w:tcBorders>
            <w:shd w:val="clear" w:color="auto" w:fill="auto"/>
            <w:vAlign w:val="center"/>
          </w:tcPr>
          <w:p w:rsidR="00A94630" w:rsidRPr="00901E6D" w:rsidRDefault="00A94630" w:rsidP="009E328D">
            <w:pPr>
              <w:jc w:val="right"/>
            </w:pPr>
            <w:r>
              <w:t>24</w:t>
            </w:r>
          </w:p>
        </w:tc>
        <w:tc>
          <w:tcPr>
            <w:tcW w:w="4269" w:type="dxa"/>
            <w:tcBorders>
              <w:top w:val="nil"/>
              <w:left w:val="nil"/>
              <w:bottom w:val="single" w:sz="4" w:space="0" w:color="auto"/>
              <w:right w:val="single" w:sz="4" w:space="0" w:color="auto"/>
            </w:tcBorders>
            <w:shd w:val="clear" w:color="auto" w:fill="auto"/>
          </w:tcPr>
          <w:p w:rsidR="00A94630" w:rsidRPr="004D055D" w:rsidRDefault="00A94630" w:rsidP="009E328D">
            <w:pPr>
              <w:shd w:val="clear" w:color="auto" w:fill="FFFFFF"/>
              <w:rPr>
                <w:color w:val="000000"/>
              </w:rPr>
            </w:pPr>
            <w:r w:rsidRPr="004D055D">
              <w:rPr>
                <w:color w:val="000000"/>
                <w:spacing w:val="-1"/>
                <w:sz w:val="22"/>
                <w:szCs w:val="22"/>
                <w:lang w:val="it-IT"/>
              </w:rPr>
              <w:t xml:space="preserve">Acidum ascorbinicum amp. </w:t>
            </w:r>
            <w:r w:rsidRPr="004D055D">
              <w:rPr>
                <w:color w:val="000000"/>
                <w:spacing w:val="-1"/>
                <w:sz w:val="22"/>
                <w:szCs w:val="22"/>
              </w:rPr>
              <w:t xml:space="preserve">200 </w:t>
            </w:r>
            <w:r w:rsidRPr="004D055D">
              <w:rPr>
                <w:color w:val="000000"/>
                <w:spacing w:val="-1"/>
                <w:sz w:val="22"/>
                <w:szCs w:val="22"/>
                <w:lang w:val="it-IT"/>
              </w:rPr>
              <w:t xml:space="preserve">mg. </w:t>
            </w:r>
            <w:r w:rsidRPr="004D055D">
              <w:rPr>
                <w:color w:val="000000"/>
                <w:spacing w:val="-1"/>
                <w:sz w:val="22"/>
                <w:szCs w:val="22"/>
              </w:rPr>
              <w:t xml:space="preserve">5 </w:t>
            </w:r>
            <w:r w:rsidRPr="004D055D">
              <w:rPr>
                <w:color w:val="000000"/>
                <w:spacing w:val="-1"/>
                <w:sz w:val="22"/>
                <w:szCs w:val="22"/>
                <w:lang w:val="it-IT"/>
              </w:rPr>
              <w:t>ml</w:t>
            </w:r>
          </w:p>
        </w:tc>
        <w:tc>
          <w:tcPr>
            <w:tcW w:w="1869" w:type="dxa"/>
            <w:tcBorders>
              <w:top w:val="nil"/>
              <w:left w:val="nil"/>
              <w:bottom w:val="single" w:sz="4" w:space="0" w:color="auto"/>
              <w:right w:val="single" w:sz="4" w:space="0" w:color="auto"/>
            </w:tcBorders>
            <w:shd w:val="clear" w:color="auto" w:fill="auto"/>
            <w:vAlign w:val="center"/>
          </w:tcPr>
          <w:p w:rsidR="00A94630" w:rsidRPr="00F20F83"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25</w:t>
            </w:r>
          </w:p>
        </w:tc>
        <w:tc>
          <w:tcPr>
            <w:tcW w:w="4269" w:type="dxa"/>
            <w:tcBorders>
              <w:top w:val="single" w:sz="4" w:space="0" w:color="auto"/>
              <w:left w:val="nil"/>
              <w:bottom w:val="single" w:sz="4" w:space="0" w:color="auto"/>
              <w:right w:val="nil"/>
            </w:tcBorders>
            <w:shd w:val="clear" w:color="auto" w:fill="auto"/>
            <w:vAlign w:val="bottom"/>
          </w:tcPr>
          <w:p w:rsidR="00A94630" w:rsidRDefault="00A94630" w:rsidP="009E328D">
            <w:r w:rsidRPr="004D055D">
              <w:rPr>
                <w:color w:val="000000"/>
                <w:sz w:val="22"/>
                <w:szCs w:val="22"/>
              </w:rPr>
              <w:t>Milgamma "N" tabl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26</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000000"/>
              </w:rPr>
            </w:pPr>
            <w:r w:rsidRPr="004D055D">
              <w:rPr>
                <w:color w:val="000000"/>
                <w:spacing w:val="-1"/>
                <w:sz w:val="22"/>
                <w:szCs w:val="22"/>
              </w:rPr>
              <w:t>Thiogamma amp. 600 mg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27</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000000"/>
                <w:spacing w:val="-1"/>
              </w:rPr>
            </w:pPr>
            <w:r w:rsidRPr="004D055D">
              <w:rPr>
                <w:color w:val="000000"/>
                <w:spacing w:val="-1"/>
                <w:sz w:val="22"/>
                <w:szCs w:val="22"/>
              </w:rPr>
              <w:t>Thioctacid- amp.</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000000"/>
                <w:spacing w:val="-1"/>
              </w:rPr>
            </w:pPr>
            <w:r w:rsidRPr="004D055D">
              <w:rPr>
                <w:b/>
                <w:color w:val="000000"/>
                <w:spacing w:val="4"/>
                <w:sz w:val="22"/>
                <w:szCs w:val="22"/>
              </w:rPr>
              <w:t>А</w:t>
            </w:r>
            <w:r>
              <w:rPr>
                <w:b/>
                <w:color w:val="000000"/>
                <w:spacing w:val="4"/>
                <w:sz w:val="22"/>
                <w:szCs w:val="22"/>
              </w:rPr>
              <w:t>08</w:t>
            </w:r>
            <w:r w:rsidRPr="004D055D">
              <w:rPr>
                <w:b/>
                <w:color w:val="000000"/>
                <w:spacing w:val="4"/>
                <w:sz w:val="22"/>
                <w:szCs w:val="22"/>
              </w:rPr>
              <w:t xml:space="preserve">.Минерални </w:t>
            </w:r>
            <w:r w:rsidRPr="004D055D">
              <w:rPr>
                <w:b/>
                <w:bCs/>
                <w:color w:val="000000"/>
                <w:spacing w:val="4"/>
                <w:sz w:val="22"/>
                <w:szCs w:val="22"/>
              </w:rPr>
              <w:t>добавки</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28</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b/>
                <w:color w:val="000000"/>
                <w:spacing w:val="4"/>
              </w:rPr>
            </w:pPr>
            <w:r w:rsidRPr="004D055D">
              <w:rPr>
                <w:color w:val="000000"/>
                <w:spacing w:val="-1"/>
                <w:sz w:val="22"/>
                <w:szCs w:val="22"/>
              </w:rPr>
              <w:t>Calcium glucnicum amp. 10% 10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29</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000000"/>
              </w:rPr>
            </w:pPr>
            <w:r w:rsidRPr="004D055D">
              <w:rPr>
                <w:color w:val="000000"/>
                <w:spacing w:val="-1"/>
                <w:sz w:val="22"/>
                <w:szCs w:val="22"/>
              </w:rPr>
              <w:t>Kalium chloidum amp. 15% 10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000000"/>
                <w:spacing w:val="-1"/>
              </w:rPr>
            </w:pPr>
            <w:r w:rsidRPr="004D055D">
              <w:rPr>
                <w:b/>
                <w:bCs/>
                <w:color w:val="212121"/>
                <w:spacing w:val="-1"/>
                <w:sz w:val="22"/>
                <w:szCs w:val="22"/>
              </w:rPr>
              <w:t>В.Кръв и кръвообразуващи органи</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lastRenderedPageBreak/>
              <w:t>30</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b/>
                <w:bCs/>
                <w:color w:val="212121"/>
                <w:spacing w:val="-1"/>
              </w:rPr>
            </w:pPr>
            <w:r w:rsidRPr="004D055D">
              <w:rPr>
                <w:noProof/>
                <w:color w:val="000000"/>
                <w:spacing w:val="-1"/>
                <w:sz w:val="22"/>
                <w:szCs w:val="22"/>
              </w:rPr>
              <w:t xml:space="preserve">Heparin Na </w:t>
            </w:r>
            <w:r w:rsidRPr="004D055D">
              <w:rPr>
                <w:color w:val="000000"/>
                <w:spacing w:val="-1"/>
                <w:sz w:val="22"/>
                <w:szCs w:val="22"/>
              </w:rPr>
              <w:t xml:space="preserve">25000 </w:t>
            </w:r>
            <w:r w:rsidRPr="004D055D">
              <w:rPr>
                <w:noProof/>
                <w:color w:val="000000"/>
                <w:spacing w:val="-1"/>
                <w:sz w:val="22"/>
                <w:szCs w:val="22"/>
              </w:rPr>
              <w:t xml:space="preserve">UI </w:t>
            </w:r>
            <w:r w:rsidRPr="004D055D">
              <w:rPr>
                <w:color w:val="000000"/>
                <w:spacing w:val="-1"/>
                <w:sz w:val="22"/>
                <w:szCs w:val="22"/>
              </w:rPr>
              <w:t xml:space="preserve">5 </w:t>
            </w:r>
            <w:r w:rsidRPr="004D055D">
              <w:rPr>
                <w:noProof/>
                <w:color w:val="000000"/>
                <w:spacing w:val="-1"/>
                <w:sz w:val="22"/>
                <w:szCs w:val="22"/>
              </w:rPr>
              <w:t xml:space="preserve">ml-300 </w:t>
            </w:r>
            <w:r w:rsidRPr="004D055D">
              <w:rPr>
                <w:color w:val="000000"/>
                <w:spacing w:val="-1"/>
                <w:sz w:val="22"/>
                <w:szCs w:val="22"/>
              </w:rPr>
              <w:t>бр</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31</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000000"/>
                <w:spacing w:val="-1"/>
              </w:rPr>
            </w:pPr>
            <w:r w:rsidRPr="004D055D">
              <w:rPr>
                <w:noProof/>
                <w:color w:val="212121"/>
                <w:spacing w:val="3"/>
                <w:sz w:val="22"/>
                <w:szCs w:val="22"/>
              </w:rPr>
              <w:t xml:space="preserve">Fraxiparin </w:t>
            </w:r>
            <w:r w:rsidRPr="004D055D">
              <w:rPr>
                <w:color w:val="212121"/>
                <w:spacing w:val="3"/>
                <w:sz w:val="22"/>
                <w:szCs w:val="22"/>
              </w:rPr>
              <w:t xml:space="preserve">amp. 0.3 ml                                             </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3"/>
              </w:rPr>
            </w:pPr>
            <w:r w:rsidRPr="004D055D">
              <w:rPr>
                <w:b/>
                <w:bCs/>
                <w:color w:val="212121"/>
                <w:sz w:val="22"/>
                <w:szCs w:val="22"/>
              </w:rPr>
              <w:t>В01.Антихеморагични средства</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32</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b/>
                <w:bCs/>
                <w:color w:val="212121"/>
              </w:rPr>
            </w:pPr>
            <w:r w:rsidRPr="004D055D">
              <w:rPr>
                <w:color w:val="000000"/>
                <w:spacing w:val="-1"/>
                <w:sz w:val="22"/>
                <w:szCs w:val="22"/>
              </w:rPr>
              <w:t>Pamba amp. 5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33</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000000"/>
                <w:spacing w:val="-1"/>
              </w:rPr>
            </w:pPr>
            <w:r w:rsidRPr="004D055D">
              <w:rPr>
                <w:color w:val="000000"/>
                <w:spacing w:val="4"/>
                <w:sz w:val="22"/>
                <w:szCs w:val="22"/>
              </w:rPr>
              <w:t>Vit. Kamp.-100 6p.</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b/>
                <w:bCs/>
                <w:color w:val="212121"/>
                <w:sz w:val="22"/>
                <w:szCs w:val="22"/>
              </w:rPr>
              <w:t>В0</w:t>
            </w:r>
            <w:r>
              <w:rPr>
                <w:b/>
                <w:bCs/>
                <w:color w:val="212121"/>
                <w:sz w:val="22"/>
                <w:szCs w:val="22"/>
              </w:rPr>
              <w:t>2</w:t>
            </w:r>
            <w:r w:rsidRPr="004D055D">
              <w:rPr>
                <w:b/>
                <w:bCs/>
                <w:color w:val="212121"/>
                <w:sz w:val="22"/>
                <w:szCs w:val="22"/>
              </w:rPr>
              <w:t>.Плазмени заместители</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34</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000000"/>
                <w:spacing w:val="-1"/>
                <w:sz w:val="22"/>
                <w:szCs w:val="22"/>
              </w:rPr>
              <w:t>Human Albumin fl. 25% 50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2"/>
              </w:rPr>
            </w:pPr>
            <w:r w:rsidRPr="004D055D">
              <w:rPr>
                <w:b/>
                <w:bCs/>
                <w:color w:val="212121"/>
                <w:spacing w:val="-1"/>
                <w:sz w:val="22"/>
                <w:szCs w:val="22"/>
              </w:rPr>
              <w:t>С.Сърдечно-съдова система</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b/>
                <w:bCs/>
                <w:color w:val="212121"/>
                <w:spacing w:val="-1"/>
              </w:rPr>
            </w:pPr>
            <w:r>
              <w:rPr>
                <w:b/>
                <w:bCs/>
                <w:color w:val="212121"/>
                <w:spacing w:val="-1"/>
                <w:sz w:val="22"/>
                <w:szCs w:val="22"/>
              </w:rPr>
              <w:t>С01.</w:t>
            </w:r>
            <w:r w:rsidRPr="004D055D">
              <w:rPr>
                <w:b/>
                <w:bCs/>
                <w:color w:val="212121"/>
                <w:spacing w:val="-1"/>
                <w:sz w:val="22"/>
                <w:szCs w:val="22"/>
              </w:rPr>
              <w:t>Лечение на сърдечни заболявания</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35</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b/>
                <w:bCs/>
                <w:color w:val="212121"/>
                <w:spacing w:val="-1"/>
              </w:rPr>
            </w:pPr>
            <w:r w:rsidRPr="004D055D">
              <w:rPr>
                <w:color w:val="212121"/>
                <w:spacing w:val="-1"/>
                <w:sz w:val="22"/>
                <w:szCs w:val="22"/>
              </w:rPr>
              <w:t>Digoxin tabl. 0.25 mg x 20</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36</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z w:val="22"/>
                <w:szCs w:val="22"/>
              </w:rPr>
              <w:t>Effortil amp.</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37</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Lidocain amp. 200 mg/10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38</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Lidocain amp. 100 mg/10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39</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Isoket spr.</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40</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rPr>
            </w:pPr>
            <w:r w:rsidRPr="004D055D">
              <w:rPr>
                <w:color w:val="000000"/>
                <w:spacing w:val="1"/>
                <w:sz w:val="22"/>
                <w:szCs w:val="22"/>
              </w:rPr>
              <w:t>Nitrglycerin tabl. 5 mg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41</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000000"/>
                <w:spacing w:val="1"/>
              </w:rPr>
            </w:pPr>
            <w:r w:rsidRPr="004D055D">
              <w:rPr>
                <w:color w:val="212121"/>
                <w:spacing w:val="-1"/>
                <w:sz w:val="22"/>
                <w:szCs w:val="22"/>
              </w:rPr>
              <w:t>Adrenalin amp</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42</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Novphyllin amp.</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b/>
                <w:bCs/>
                <w:color w:val="212121"/>
                <w:sz w:val="22"/>
                <w:szCs w:val="22"/>
              </w:rPr>
              <w:t>С02.Антихипертензивни средства</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43</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b/>
                <w:bCs/>
                <w:color w:val="212121"/>
              </w:rPr>
            </w:pPr>
            <w:r w:rsidRPr="004D055D">
              <w:rPr>
                <w:color w:val="212121"/>
                <w:spacing w:val="-1"/>
                <w:sz w:val="22"/>
                <w:szCs w:val="22"/>
              </w:rPr>
              <w:t>Chlophazolin amp. 150 mg 1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44</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rPr>
            </w:pPr>
            <w:r w:rsidRPr="004D055D">
              <w:rPr>
                <w:color w:val="212121"/>
                <w:spacing w:val="-1"/>
                <w:sz w:val="22"/>
                <w:szCs w:val="22"/>
              </w:rPr>
              <w:t>Enalaprili maleas 5 mg x 20</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45</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000000"/>
              </w:rPr>
            </w:pPr>
            <w:r w:rsidRPr="004D055D">
              <w:rPr>
                <w:color w:val="212121"/>
                <w:spacing w:val="-2"/>
                <w:sz w:val="22"/>
                <w:szCs w:val="22"/>
              </w:rPr>
              <w:t>Chlophadon tabl. x 50</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46</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2"/>
              </w:rPr>
            </w:pPr>
            <w:r w:rsidRPr="004D055D">
              <w:rPr>
                <w:sz w:val="22"/>
                <w:szCs w:val="22"/>
              </w:rPr>
              <w:t>Bisogamma</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47</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pPr>
            <w:r w:rsidRPr="004D055D">
              <w:rPr>
                <w:sz w:val="22"/>
                <w:szCs w:val="22"/>
              </w:rPr>
              <w:t>Preductal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48</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pPr>
            <w:r w:rsidRPr="004D055D">
              <w:rPr>
                <w:sz w:val="22"/>
                <w:szCs w:val="22"/>
              </w:rPr>
              <w:t>Prestarium</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pPr>
            <w:r w:rsidRPr="004D055D">
              <w:rPr>
                <w:b/>
                <w:bCs/>
                <w:color w:val="212121"/>
                <w:spacing w:val="-2"/>
                <w:sz w:val="22"/>
                <w:szCs w:val="22"/>
              </w:rPr>
              <w:t>C03. Диуретици</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49</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000000"/>
                <w:spacing w:val="-1"/>
              </w:rPr>
            </w:pPr>
            <w:r w:rsidRPr="004D055D">
              <w:rPr>
                <w:color w:val="212121"/>
                <w:spacing w:val="-3"/>
                <w:sz w:val="22"/>
                <w:szCs w:val="22"/>
              </w:rPr>
              <w:t>Fulosemid tabl 40 mg x"50</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50</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3"/>
              </w:rPr>
            </w:pPr>
            <w:r w:rsidRPr="004D055D">
              <w:rPr>
                <w:color w:val="000000"/>
                <w:spacing w:val="-1"/>
                <w:sz w:val="22"/>
                <w:szCs w:val="22"/>
              </w:rPr>
              <w:t>Fulosemid amp 20 mg 2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51</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000000"/>
                <w:spacing w:val="-1"/>
              </w:rPr>
            </w:pPr>
            <w:r w:rsidRPr="004D055D">
              <w:rPr>
                <w:color w:val="000000"/>
                <w:spacing w:val="-1"/>
                <w:sz w:val="22"/>
                <w:szCs w:val="22"/>
              </w:rPr>
              <w:t>Dehyratin Neo tabl. 25 mg x 20</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4"/>
              </w:rPr>
            </w:pPr>
            <w:r w:rsidRPr="004D055D">
              <w:rPr>
                <w:b/>
                <w:bCs/>
                <w:color w:val="212121"/>
                <w:spacing w:val="-1"/>
                <w:sz w:val="22"/>
                <w:szCs w:val="22"/>
              </w:rPr>
              <w:t>С04.Периферни вазодилатори</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52</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Pentoxifyllinum dr 400 mg x 20</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53</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000000"/>
                <w:spacing w:val="-1"/>
                <w:sz w:val="22"/>
                <w:szCs w:val="22"/>
              </w:rPr>
              <w:t>Pentoxifyllinum amp 100 mg 5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pPr>
            <w:r w:rsidRPr="004D055D">
              <w:rPr>
                <w:b/>
                <w:bCs/>
                <w:color w:val="212121"/>
                <w:spacing w:val="-1"/>
                <w:sz w:val="22"/>
                <w:szCs w:val="22"/>
              </w:rPr>
              <w:t>CO5</w:t>
            </w:r>
            <w:r>
              <w:rPr>
                <w:b/>
                <w:bCs/>
                <w:color w:val="212121"/>
                <w:spacing w:val="-1"/>
                <w:sz w:val="22"/>
                <w:szCs w:val="22"/>
              </w:rPr>
              <w:t>.</w:t>
            </w:r>
            <w:r w:rsidRPr="004D055D">
              <w:rPr>
                <w:b/>
                <w:bCs/>
                <w:color w:val="212121"/>
                <w:spacing w:val="-1"/>
                <w:sz w:val="22"/>
                <w:szCs w:val="22"/>
              </w:rPr>
              <w:t xml:space="preserve"> Вазопротектори</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54</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Lioton 1000 gel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2"/>
              </w:rPr>
            </w:pPr>
            <w:r w:rsidRPr="004D055D">
              <w:rPr>
                <w:b/>
                <w:bCs/>
                <w:color w:val="212121"/>
                <w:spacing w:val="1"/>
                <w:sz w:val="22"/>
                <w:szCs w:val="22"/>
              </w:rPr>
              <w:t>CO6. Бета – блокери</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55</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b/>
                <w:bCs/>
                <w:color w:val="212121"/>
                <w:spacing w:val="1"/>
              </w:rPr>
            </w:pPr>
            <w:r w:rsidRPr="004D055D">
              <w:rPr>
                <w:color w:val="000000"/>
                <w:spacing w:val="-1"/>
                <w:sz w:val="22"/>
                <w:szCs w:val="22"/>
              </w:rPr>
              <w:t>Propranololi hydrochloridum amp. 5 mg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56</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000000"/>
                <w:spacing w:val="-1"/>
              </w:rPr>
            </w:pPr>
            <w:r w:rsidRPr="004D055D">
              <w:rPr>
                <w:color w:val="212121"/>
                <w:spacing w:val="-1"/>
                <w:sz w:val="22"/>
                <w:szCs w:val="22"/>
                <w:lang w:val="it-IT"/>
              </w:rPr>
              <w:t xml:space="preserve">Propranololi hydrochloridum tabl. </w:t>
            </w:r>
            <w:r w:rsidRPr="004D055D">
              <w:rPr>
                <w:color w:val="212121"/>
                <w:spacing w:val="-1"/>
                <w:sz w:val="22"/>
                <w:szCs w:val="22"/>
              </w:rPr>
              <w:t xml:space="preserve">160 </w:t>
            </w:r>
            <w:r w:rsidRPr="004D055D">
              <w:rPr>
                <w:color w:val="212121"/>
                <w:spacing w:val="-1"/>
                <w:sz w:val="22"/>
                <w:szCs w:val="22"/>
                <w:lang w:val="it-IT"/>
              </w:rPr>
              <w:t xml:space="preserve">mg x </w:t>
            </w:r>
            <w:r w:rsidRPr="004D055D">
              <w:rPr>
                <w:color w:val="212121"/>
                <w:spacing w:val="-1"/>
                <w:sz w:val="22"/>
                <w:szCs w:val="22"/>
              </w:rPr>
              <w:t>50</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57</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color w:val="212121"/>
                <w:spacing w:val="-1"/>
                <w:sz w:val="22"/>
                <w:szCs w:val="22"/>
              </w:rPr>
              <w:t xml:space="preserve">Corvitol 100 tabl. 50 </w:t>
            </w:r>
            <w:r w:rsidRPr="004D055D">
              <w:rPr>
                <w:bCs/>
                <w:color w:val="212121"/>
                <w:spacing w:val="-1"/>
                <w:sz w:val="22"/>
                <w:szCs w:val="22"/>
              </w:rPr>
              <w:t>6p.</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b/>
                <w:bCs/>
                <w:color w:val="212121"/>
                <w:spacing w:val="-1"/>
                <w:sz w:val="22"/>
                <w:szCs w:val="22"/>
              </w:rPr>
              <w:t>CO7. Калциеви антагонисти</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58</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b/>
                <w:bCs/>
                <w:color w:val="212121"/>
                <w:spacing w:val="-1"/>
              </w:rPr>
            </w:pPr>
            <w:r w:rsidRPr="004D055D">
              <w:rPr>
                <w:color w:val="212121"/>
                <w:sz w:val="22"/>
                <w:szCs w:val="22"/>
              </w:rPr>
              <w:t>Nifedipinum dr 10 mg x 100</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59</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 xml:space="preserve">Verapamil </w:t>
            </w:r>
            <w:r w:rsidRPr="004D055D">
              <w:rPr>
                <w:color w:val="212121"/>
                <w:spacing w:val="-1"/>
                <w:sz w:val="22"/>
                <w:szCs w:val="22"/>
                <w:lang w:val="it-IT"/>
              </w:rPr>
              <w:t xml:space="preserve">tabl. film </w:t>
            </w:r>
            <w:r w:rsidRPr="004D055D">
              <w:rPr>
                <w:color w:val="212121"/>
                <w:spacing w:val="-1"/>
                <w:sz w:val="22"/>
                <w:szCs w:val="22"/>
              </w:rPr>
              <w:t xml:space="preserve">120 </w:t>
            </w:r>
            <w:r w:rsidRPr="004D055D">
              <w:rPr>
                <w:color w:val="212121"/>
                <w:spacing w:val="-1"/>
                <w:sz w:val="22"/>
                <w:szCs w:val="22"/>
                <w:lang w:val="it-IT"/>
              </w:rPr>
              <w:t xml:space="preserve">mg x </w:t>
            </w:r>
            <w:r w:rsidRPr="004D055D">
              <w:rPr>
                <w:color w:val="212121"/>
                <w:spacing w:val="-1"/>
                <w:sz w:val="22"/>
                <w:szCs w:val="22"/>
              </w:rPr>
              <w:t>50</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b/>
                <w:bCs/>
                <w:color w:val="212121"/>
                <w:sz w:val="22"/>
                <w:szCs w:val="22"/>
              </w:rPr>
              <w:t>D.Дерматологични средства</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60</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Deflamol ung. 18 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61</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Gentamycyn, creme 15 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62</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Nemybacin H ung. 5 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b/>
                <w:noProof/>
                <w:color w:val="212121"/>
                <w:spacing w:val="1"/>
                <w:sz w:val="22"/>
                <w:szCs w:val="22"/>
              </w:rPr>
              <w:t>E. Кортикостероиди, мощни и др. Комбинации</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63</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Dexamethason amp. 4 mg/ml 1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64</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Methylprednisolon amp. 20 mg/ 2 ml solv.</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lastRenderedPageBreak/>
              <w:t>65</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Methylprednisolon amp. 125 mg/ 5 ml solv.</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66</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Depomedrol 40 mg.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67</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Solu medrol fl.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b/>
                <w:noProof/>
                <w:color w:val="212121"/>
                <w:spacing w:val="1"/>
                <w:sz w:val="22"/>
                <w:szCs w:val="22"/>
              </w:rPr>
              <w:t>F.Пикочо-полова система и полови хормони</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68</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Cathejel; Lidokain 2% gel 12,5 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b/>
                <w:noProof/>
                <w:color w:val="212121"/>
                <w:spacing w:val="1"/>
                <w:sz w:val="22"/>
                <w:szCs w:val="22"/>
              </w:rPr>
              <w:t>G. Антиинфекциозни препарати за системно приложение</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b/>
                <w:noProof/>
                <w:color w:val="212121"/>
                <w:spacing w:val="1"/>
                <w:sz w:val="22"/>
                <w:szCs w:val="22"/>
              </w:rPr>
              <w:t>G0</w:t>
            </w:r>
            <w:r>
              <w:rPr>
                <w:b/>
                <w:noProof/>
                <w:color w:val="212121"/>
                <w:spacing w:val="1"/>
                <w:sz w:val="22"/>
                <w:szCs w:val="22"/>
              </w:rPr>
              <w:t>1</w:t>
            </w:r>
            <w:r w:rsidRPr="004D055D">
              <w:rPr>
                <w:b/>
                <w:noProof/>
                <w:color w:val="212121"/>
                <w:spacing w:val="1"/>
                <w:sz w:val="22"/>
                <w:szCs w:val="22"/>
              </w:rPr>
              <w:t xml:space="preserve"> .Беталактамни антибактериални препарати, пеницилини</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69</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Penicillin G fl. 1 000 000 Ш</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70</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Piperacillin fl. 2 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71</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Amoxiclav tabl. 625 mg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D56DDD" w:rsidRDefault="00A94630" w:rsidP="009E328D">
            <w:pPr>
              <w:shd w:val="clear" w:color="auto" w:fill="FFFFFF"/>
              <w:rPr>
                <w:noProof/>
                <w:color w:val="212121"/>
                <w:spacing w:val="1"/>
                <w:highlight w:val="yellow"/>
              </w:rPr>
            </w:pPr>
            <w:r w:rsidRPr="00745D8F">
              <w:rPr>
                <w:b/>
                <w:noProof/>
                <w:color w:val="212121"/>
                <w:spacing w:val="1"/>
                <w:sz w:val="22"/>
                <w:szCs w:val="22"/>
              </w:rPr>
              <w:t>G0</w:t>
            </w:r>
            <w:r>
              <w:rPr>
                <w:b/>
                <w:noProof/>
                <w:color w:val="212121"/>
                <w:spacing w:val="1"/>
                <w:sz w:val="22"/>
                <w:szCs w:val="22"/>
              </w:rPr>
              <w:t>2</w:t>
            </w:r>
            <w:r w:rsidRPr="00745D8F">
              <w:rPr>
                <w:b/>
                <w:noProof/>
                <w:color w:val="212121"/>
                <w:spacing w:val="1"/>
                <w:sz w:val="22"/>
                <w:szCs w:val="22"/>
              </w:rPr>
              <w:t>. Комбинации от пеницилини</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72</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Ampicillinum fl. 1,5 g i.v</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b/>
                <w:noProof/>
                <w:color w:val="212121"/>
                <w:spacing w:val="1"/>
                <w:sz w:val="22"/>
                <w:szCs w:val="22"/>
              </w:rPr>
              <w:t>G0</w:t>
            </w:r>
            <w:r>
              <w:rPr>
                <w:b/>
                <w:noProof/>
                <w:color w:val="212121"/>
                <w:spacing w:val="1"/>
                <w:sz w:val="22"/>
                <w:szCs w:val="22"/>
              </w:rPr>
              <w:t>3</w:t>
            </w:r>
            <w:r w:rsidRPr="004D055D">
              <w:rPr>
                <w:b/>
                <w:noProof/>
                <w:color w:val="212121"/>
                <w:spacing w:val="1"/>
                <w:sz w:val="22"/>
                <w:szCs w:val="22"/>
              </w:rPr>
              <w:t>.Цефалоспорини и сродни вещества</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73</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b/>
                <w:noProof/>
                <w:color w:val="212121"/>
                <w:spacing w:val="1"/>
              </w:rPr>
            </w:pPr>
            <w:r w:rsidRPr="004D055D">
              <w:rPr>
                <w:noProof/>
                <w:color w:val="212121"/>
                <w:spacing w:val="1"/>
                <w:sz w:val="22"/>
                <w:szCs w:val="22"/>
              </w:rPr>
              <w:t>Cefazolinum Natricum fl. 1 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74</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Ceftriaxonum Natricum fl. 1 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Pr>
                <w:b/>
                <w:noProof/>
                <w:color w:val="212121"/>
                <w:spacing w:val="1"/>
                <w:sz w:val="22"/>
                <w:szCs w:val="22"/>
              </w:rPr>
              <w:t>M</w:t>
            </w:r>
            <w:r w:rsidRPr="004D055D">
              <w:rPr>
                <w:b/>
                <w:noProof/>
                <w:color w:val="212121"/>
                <w:spacing w:val="1"/>
                <w:sz w:val="22"/>
                <w:szCs w:val="22"/>
              </w:rPr>
              <w:t>. Други аминоглюкозиди</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75</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Gentamycyn amp. 80 mg 2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76</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Amikacini sulfas amp. 100 mg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Pr>
                <w:b/>
                <w:noProof/>
                <w:color w:val="212121"/>
                <w:spacing w:val="1"/>
                <w:sz w:val="22"/>
                <w:szCs w:val="22"/>
              </w:rPr>
              <w:t>N</w:t>
            </w:r>
            <w:r w:rsidRPr="004D055D">
              <w:rPr>
                <w:b/>
                <w:noProof/>
                <w:color w:val="212121"/>
                <w:spacing w:val="1"/>
                <w:sz w:val="22"/>
                <w:szCs w:val="22"/>
              </w:rPr>
              <w:t>. Хинолонови антибактериални средства</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77</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Ciprofloxacinum amp. 100 mg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78</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Ciprofloxacin tabl. film 250 mg x 20</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Pr>
                <w:b/>
                <w:noProof/>
                <w:color w:val="212121"/>
                <w:spacing w:val="1"/>
                <w:sz w:val="22"/>
                <w:szCs w:val="22"/>
              </w:rPr>
              <w:t>N</w:t>
            </w:r>
            <w:r w:rsidRPr="004D055D">
              <w:rPr>
                <w:b/>
                <w:noProof/>
                <w:color w:val="212121"/>
                <w:spacing w:val="1"/>
                <w:sz w:val="22"/>
                <w:szCs w:val="22"/>
              </w:rPr>
              <w:t>-01. Други антибактериални средства</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79</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b/>
                <w:noProof/>
                <w:color w:val="212121"/>
                <w:spacing w:val="1"/>
              </w:rPr>
            </w:pPr>
            <w:r w:rsidRPr="004D055D">
              <w:rPr>
                <w:noProof/>
                <w:color w:val="212121"/>
                <w:spacing w:val="1"/>
                <w:sz w:val="22"/>
                <w:szCs w:val="22"/>
              </w:rPr>
              <w:t>Metrnidazolum sol. Inf. 0,5% 100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Pr>
                <w:b/>
                <w:noProof/>
                <w:color w:val="212121"/>
                <w:spacing w:val="1"/>
                <w:sz w:val="22"/>
                <w:szCs w:val="22"/>
              </w:rPr>
              <w:t>O</w:t>
            </w:r>
            <w:r w:rsidRPr="004D055D">
              <w:rPr>
                <w:b/>
                <w:noProof/>
                <w:color w:val="212121"/>
                <w:spacing w:val="1"/>
                <w:sz w:val="22"/>
                <w:szCs w:val="22"/>
              </w:rPr>
              <w:t>. Мускулно - скелетна система</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80</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Diclofenacum Natricum tabl. film 100 mg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81</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spacing w:val="1"/>
              </w:rPr>
            </w:pPr>
            <w:r w:rsidRPr="004D055D">
              <w:rPr>
                <w:noProof/>
                <w:color w:val="212121"/>
                <w:spacing w:val="1"/>
                <w:sz w:val="22"/>
                <w:szCs w:val="22"/>
              </w:rPr>
              <w:t>Piroxicam caps 20 mg x 20</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82</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000000"/>
                <w:spacing w:val="-1"/>
                <w:sz w:val="22"/>
                <w:szCs w:val="22"/>
              </w:rPr>
              <w:t>Movalis 7.5</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83</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000000"/>
                <w:spacing w:val="-1"/>
              </w:rPr>
            </w:pPr>
            <w:r w:rsidRPr="004D055D">
              <w:rPr>
                <w:color w:val="000000"/>
                <w:spacing w:val="2"/>
                <w:sz w:val="22"/>
                <w:szCs w:val="22"/>
              </w:rPr>
              <w:t xml:space="preserve">Bi - profenid tabl. 150 mg    </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84</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000000"/>
                <w:spacing w:val="2"/>
              </w:rPr>
            </w:pPr>
            <w:r w:rsidRPr="004D055D">
              <w:rPr>
                <w:sz w:val="22"/>
                <w:szCs w:val="22"/>
              </w:rPr>
              <w:t>Voltaren amp.</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pPr>
            <w:r>
              <w:rPr>
                <w:b/>
                <w:color w:val="212121"/>
                <w:spacing w:val="7"/>
                <w:sz w:val="22"/>
                <w:szCs w:val="22"/>
              </w:rPr>
              <w:t>P</w:t>
            </w:r>
            <w:r w:rsidRPr="004D055D">
              <w:rPr>
                <w:b/>
                <w:color w:val="212121"/>
                <w:spacing w:val="7"/>
                <w:sz w:val="22"/>
                <w:szCs w:val="22"/>
              </w:rPr>
              <w:t>. Нервна система</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85</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sz w:val="22"/>
                <w:szCs w:val="22"/>
              </w:rPr>
              <w:t>Thiogamma fl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86</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pPr>
            <w:r w:rsidRPr="004D055D">
              <w:rPr>
                <w:color w:val="000000"/>
                <w:spacing w:val="-1"/>
                <w:sz w:val="22"/>
                <w:szCs w:val="22"/>
              </w:rPr>
              <w:t>Lidocain amp. 2% 10-ml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87</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000000"/>
                <w:spacing w:val="-1"/>
              </w:rPr>
            </w:pPr>
            <w:r w:rsidRPr="004D055D">
              <w:rPr>
                <w:sz w:val="22"/>
                <w:szCs w:val="22"/>
              </w:rPr>
              <w:t>Thioctacid amp</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88</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rPr>
            </w:pPr>
            <w:r w:rsidRPr="004D055D">
              <w:rPr>
                <w:color w:val="212121"/>
                <w:sz w:val="22"/>
                <w:szCs w:val="22"/>
              </w:rPr>
              <w:t>Analgin tabl. 500 mg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89</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rPr>
            </w:pPr>
            <w:r w:rsidRPr="004D055D">
              <w:rPr>
                <w:color w:val="212121"/>
                <w:sz w:val="22"/>
                <w:szCs w:val="22"/>
              </w:rPr>
              <w:t>Metamizolum amp. 50%</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90</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pPr>
            <w:r w:rsidRPr="004D055D">
              <w:rPr>
                <w:color w:val="212121"/>
                <w:spacing w:val="-1"/>
                <w:sz w:val="22"/>
                <w:szCs w:val="22"/>
              </w:rPr>
              <w:t>Paracetamol 500 mg tabl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91</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sz w:val="22"/>
                <w:szCs w:val="22"/>
              </w:rPr>
              <w:t>Ser. Physiologicum</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92</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pPr>
            <w:r w:rsidRPr="004D055D">
              <w:rPr>
                <w:color w:val="212121"/>
                <w:sz w:val="22"/>
                <w:szCs w:val="22"/>
              </w:rPr>
              <w:t>Diprivan amp. 200 mg 20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93</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pPr>
            <w:r w:rsidRPr="004D055D">
              <w:rPr>
                <w:color w:val="212121"/>
                <w:sz w:val="22"/>
                <w:szCs w:val="22"/>
              </w:rPr>
              <w:t>Ketaminum amp. 500 mg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94</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rPr>
            </w:pPr>
            <w:r w:rsidRPr="004D055D">
              <w:rPr>
                <w:color w:val="212121"/>
                <w:sz w:val="22"/>
                <w:szCs w:val="22"/>
              </w:rPr>
              <w:t>Lidocain amp. 1% 10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95</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rPr>
            </w:pPr>
            <w:r w:rsidRPr="004D055D">
              <w:rPr>
                <w:color w:val="212121"/>
                <w:sz w:val="22"/>
                <w:szCs w:val="22"/>
              </w:rPr>
              <w:t>Lidocain amp. 2% 10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96</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rPr>
            </w:pPr>
            <w:r w:rsidRPr="004D055D">
              <w:rPr>
                <w:color w:val="212121"/>
                <w:sz w:val="22"/>
                <w:szCs w:val="22"/>
              </w:rPr>
              <w:t>Lidocain spr</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97</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rPr>
            </w:pPr>
            <w:r w:rsidRPr="004D055D">
              <w:rPr>
                <w:sz w:val="22"/>
                <w:szCs w:val="22"/>
              </w:rPr>
              <w:t>Thiogamma amp</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98</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pPr>
            <w:r w:rsidRPr="004D055D">
              <w:rPr>
                <w:color w:val="000000"/>
                <w:spacing w:val="-1"/>
                <w:sz w:val="22"/>
                <w:szCs w:val="22"/>
              </w:rPr>
              <w:t>Lidol amp. 5% 2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lastRenderedPageBreak/>
              <w:t>99</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000000"/>
                <w:spacing w:val="-1"/>
              </w:rPr>
            </w:pPr>
            <w:r w:rsidRPr="004D055D">
              <w:rPr>
                <w:color w:val="212121"/>
                <w:sz w:val="22"/>
                <w:szCs w:val="22"/>
              </w:rPr>
              <w:t>Analgin amp.</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100</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rPr>
            </w:pPr>
            <w:r w:rsidRPr="004D055D">
              <w:rPr>
                <w:color w:val="212121"/>
                <w:spacing w:val="-1"/>
                <w:sz w:val="22"/>
                <w:szCs w:val="22"/>
              </w:rPr>
              <w:t>Allergosan amp</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101</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Pyramem amp.</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102</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noProof/>
                <w:color w:val="212121"/>
                <w:sz w:val="22"/>
                <w:szCs w:val="22"/>
              </w:rPr>
              <w:t xml:space="preserve">Nootropil </w:t>
            </w:r>
            <w:r w:rsidRPr="004D055D">
              <w:rPr>
                <w:color w:val="212121"/>
                <w:sz w:val="22"/>
                <w:szCs w:val="22"/>
              </w:rPr>
              <w:t>amp.</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103</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rPr>
            </w:pPr>
            <w:r w:rsidRPr="004D055D">
              <w:rPr>
                <w:color w:val="212121"/>
                <w:sz w:val="22"/>
                <w:szCs w:val="22"/>
              </w:rPr>
              <w:t>Profenid fl. 100 mg. i. v.</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104</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rPr>
            </w:pPr>
            <w:r w:rsidRPr="004D055D">
              <w:rPr>
                <w:color w:val="212121"/>
                <w:sz w:val="22"/>
                <w:szCs w:val="22"/>
              </w:rPr>
              <w:t>Profenid fl. 100 mg. i. m.</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105</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rPr>
            </w:pPr>
            <w:r w:rsidRPr="004D055D">
              <w:rPr>
                <w:color w:val="212121"/>
                <w:sz w:val="22"/>
                <w:szCs w:val="22"/>
              </w:rPr>
              <w:t>Betaserc sc.</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106</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rPr>
            </w:pPr>
            <w:r w:rsidRPr="004D055D">
              <w:rPr>
                <w:color w:val="000000"/>
                <w:spacing w:val="-1"/>
                <w:sz w:val="22"/>
                <w:szCs w:val="22"/>
              </w:rPr>
              <w:t>Serminon sc.</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107</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rPr>
            </w:pPr>
            <w:r w:rsidRPr="004D055D">
              <w:rPr>
                <w:noProof/>
                <w:color w:val="212121"/>
                <w:sz w:val="22"/>
                <w:szCs w:val="22"/>
              </w:rPr>
              <w:t xml:space="preserve">Diazepam </w:t>
            </w:r>
            <w:r w:rsidRPr="004D055D">
              <w:rPr>
                <w:color w:val="212121"/>
                <w:sz w:val="22"/>
                <w:szCs w:val="22"/>
              </w:rPr>
              <w:t>amp.</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108</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noProof/>
                <w:color w:val="212121"/>
              </w:rPr>
            </w:pPr>
            <w:r w:rsidRPr="004D055D">
              <w:rPr>
                <w:color w:val="212121"/>
                <w:sz w:val="22"/>
                <w:szCs w:val="22"/>
              </w:rPr>
              <w:t>Validol tabl., s. c.</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109</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Phenobarbital amp.</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110</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000000"/>
                <w:sz w:val="22"/>
                <w:szCs w:val="22"/>
              </w:rPr>
              <w:t>Na bromatum amp.</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Pr>
                <w:b/>
                <w:color w:val="212121"/>
                <w:spacing w:val="-1"/>
                <w:sz w:val="22"/>
                <w:szCs w:val="22"/>
              </w:rPr>
              <w:t>Q</w:t>
            </w:r>
            <w:r w:rsidRPr="004D055D">
              <w:rPr>
                <w:b/>
                <w:color w:val="212121"/>
                <w:spacing w:val="-1"/>
                <w:sz w:val="22"/>
                <w:szCs w:val="22"/>
              </w:rPr>
              <w:t>. Разни</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111</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Bifunal creme</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112</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Таблетки с хлорно съдържание</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113</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Перхидрол 30 %</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114</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Формалин 40 %</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115</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Спирт винен 70</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116</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 xml:space="preserve">Спирт винен 95                                                                       </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117</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Солуцио ривоноли</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118</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Кислородна вода</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119</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Параформалдехид табл.</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120</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Йод</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121</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Йодбензин</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122</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Салицилов спирт</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123</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Jodaseptung. 60 g</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124</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Jodasept sol. 100 ml</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125</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Pantenol spr.</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Pr>
                <w:b/>
                <w:color w:val="212121"/>
                <w:spacing w:val="-1"/>
                <w:sz w:val="22"/>
                <w:szCs w:val="22"/>
              </w:rPr>
              <w:t>R</w:t>
            </w:r>
            <w:r w:rsidRPr="004D055D">
              <w:rPr>
                <w:b/>
                <w:color w:val="212121"/>
                <w:spacing w:val="-1"/>
                <w:sz w:val="22"/>
                <w:szCs w:val="22"/>
              </w:rPr>
              <w:t>. Инфузионни разтвори</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126</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b/>
                <w:color w:val="212121"/>
                <w:spacing w:val="-1"/>
              </w:rPr>
            </w:pPr>
            <w:r w:rsidRPr="004D055D">
              <w:rPr>
                <w:color w:val="212121"/>
                <w:spacing w:val="-1"/>
                <w:sz w:val="22"/>
                <w:szCs w:val="22"/>
              </w:rPr>
              <w:t>Манитол 10 % 500 мл.</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127</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 xml:space="preserve">Натриум хлоратум 0,9 % 500 мл.                            </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128</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 xml:space="preserve">Натриум хлоратум 0,9 % 100 мл.                            </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129</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Серум глюкозе 0,9 % 500 мл.</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130</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 xml:space="preserve">Серум </w:t>
            </w:r>
            <w:r>
              <w:rPr>
                <w:color w:val="212121"/>
                <w:spacing w:val="-1"/>
                <w:sz w:val="22"/>
                <w:szCs w:val="22"/>
              </w:rPr>
              <w:t>физиологичен  1</w:t>
            </w:r>
            <w:r w:rsidRPr="004D055D">
              <w:rPr>
                <w:color w:val="212121"/>
                <w:spacing w:val="-1"/>
                <w:sz w:val="22"/>
                <w:szCs w:val="22"/>
              </w:rPr>
              <w:t>л.</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131</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Глюкоза 5 % 500 мл.</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132</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Глюкоза10%500мл.</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Pr="00901E6D" w:rsidRDefault="00A94630" w:rsidP="009E328D">
            <w:pPr>
              <w:jc w:val="right"/>
            </w:pPr>
            <w:r>
              <w:t>133</w:t>
            </w:r>
          </w:p>
        </w:tc>
        <w:tc>
          <w:tcPr>
            <w:tcW w:w="4269" w:type="dxa"/>
            <w:tcBorders>
              <w:top w:val="single" w:sz="4" w:space="0" w:color="auto"/>
              <w:left w:val="nil"/>
              <w:bottom w:val="single" w:sz="4" w:space="0" w:color="auto"/>
              <w:right w:val="nil"/>
            </w:tcBorders>
            <w:shd w:val="clear" w:color="auto" w:fill="auto"/>
          </w:tcPr>
          <w:p w:rsidR="00A94630" w:rsidRPr="004D055D" w:rsidRDefault="00A94630" w:rsidP="009E328D">
            <w:pPr>
              <w:shd w:val="clear" w:color="auto" w:fill="FFFFFF"/>
              <w:rPr>
                <w:color w:val="212121"/>
                <w:spacing w:val="-1"/>
              </w:rPr>
            </w:pPr>
            <w:r w:rsidRPr="004D055D">
              <w:rPr>
                <w:color w:val="212121"/>
                <w:spacing w:val="-1"/>
                <w:sz w:val="22"/>
                <w:szCs w:val="22"/>
              </w:rPr>
              <w:t>Рингер х 500 мл.</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r w:rsidR="00A94630" w:rsidRPr="007013F5" w:rsidTr="009E328D">
        <w:trPr>
          <w:trHeight w:val="283"/>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pPr>
              <w:jc w:val="right"/>
            </w:pPr>
          </w:p>
        </w:tc>
        <w:tc>
          <w:tcPr>
            <w:tcW w:w="4269" w:type="dxa"/>
            <w:tcBorders>
              <w:top w:val="single" w:sz="4" w:space="0" w:color="auto"/>
              <w:left w:val="nil"/>
              <w:bottom w:val="single" w:sz="4" w:space="0" w:color="auto"/>
              <w:right w:val="nil"/>
            </w:tcBorders>
            <w:shd w:val="clear" w:color="auto" w:fill="auto"/>
          </w:tcPr>
          <w:p w:rsidR="00A94630" w:rsidRPr="00DD7D89" w:rsidRDefault="00A94630" w:rsidP="009E328D">
            <w:pPr>
              <w:shd w:val="clear" w:color="auto" w:fill="FFFFFF"/>
              <w:rPr>
                <w:color w:val="212121"/>
                <w:spacing w:val="-1"/>
              </w:rPr>
            </w:pPr>
          </w:p>
        </w:tc>
        <w:tc>
          <w:tcPr>
            <w:tcW w:w="1869" w:type="dxa"/>
            <w:tcBorders>
              <w:top w:val="single" w:sz="4" w:space="0" w:color="auto"/>
              <w:left w:val="single" w:sz="4" w:space="0" w:color="auto"/>
              <w:bottom w:val="single" w:sz="4" w:space="0" w:color="auto"/>
              <w:right w:val="single" w:sz="4" w:space="0" w:color="auto"/>
            </w:tcBorders>
            <w:shd w:val="clear" w:color="auto" w:fill="auto"/>
            <w:vAlign w:val="bottom"/>
          </w:tcPr>
          <w:p w:rsidR="00A94630" w:rsidRDefault="00A94630" w:rsidP="009E328D"/>
        </w:tc>
      </w:tr>
    </w:tbl>
    <w:p w:rsidR="00A94630" w:rsidRDefault="00A94630" w:rsidP="00A94630"/>
    <w:p w:rsidR="00A94630" w:rsidRDefault="00A94630" w:rsidP="00A94630">
      <w:pPr>
        <w:ind w:firstLine="426"/>
        <w:jc w:val="both"/>
        <w:rPr>
          <w:sz w:val="22"/>
          <w:szCs w:val="22"/>
        </w:rPr>
      </w:pPr>
      <w:r>
        <w:rPr>
          <w:sz w:val="22"/>
          <w:szCs w:val="22"/>
        </w:rPr>
        <w:t>Изготвил:...................</w:t>
      </w:r>
    </w:p>
    <w:p w:rsidR="00A94630" w:rsidRDefault="00A94630" w:rsidP="00A94630">
      <w:pPr>
        <w:ind w:firstLine="426"/>
        <w:jc w:val="both"/>
        <w:rPr>
          <w:sz w:val="22"/>
          <w:szCs w:val="22"/>
        </w:rPr>
      </w:pPr>
      <w:r>
        <w:rPr>
          <w:sz w:val="22"/>
          <w:szCs w:val="22"/>
        </w:rPr>
        <w:t xml:space="preserve">               /Д-р</w:t>
      </w:r>
      <w:r w:rsidR="00F816B7">
        <w:rPr>
          <w:sz w:val="22"/>
          <w:szCs w:val="22"/>
        </w:rPr>
        <w:t xml:space="preserve"> Деян Александров</w:t>
      </w:r>
      <w:r>
        <w:rPr>
          <w:sz w:val="22"/>
          <w:szCs w:val="22"/>
        </w:rPr>
        <w:t xml:space="preserve"> – </w:t>
      </w:r>
      <w:r w:rsidR="00F816B7">
        <w:rPr>
          <w:sz w:val="22"/>
          <w:szCs w:val="22"/>
        </w:rPr>
        <w:t xml:space="preserve">зам.управител </w:t>
      </w:r>
      <w:r>
        <w:rPr>
          <w:sz w:val="22"/>
          <w:szCs w:val="22"/>
        </w:rPr>
        <w:t>при  МБАЛ Варна ЕООД/</w:t>
      </w:r>
    </w:p>
    <w:p w:rsidR="00A94630" w:rsidRDefault="00A94630" w:rsidP="00A94630">
      <w:pPr>
        <w:ind w:firstLine="426"/>
        <w:jc w:val="both"/>
        <w:rPr>
          <w:sz w:val="22"/>
          <w:szCs w:val="22"/>
        </w:rPr>
      </w:pPr>
      <w:r>
        <w:rPr>
          <w:sz w:val="22"/>
          <w:szCs w:val="22"/>
        </w:rPr>
        <w:t xml:space="preserve">               Дата на предаване на Възложителя:</w:t>
      </w:r>
      <w:r w:rsidR="00F816B7">
        <w:rPr>
          <w:sz w:val="22"/>
          <w:szCs w:val="22"/>
        </w:rPr>
        <w:t>01.04</w:t>
      </w:r>
      <w:bookmarkStart w:id="0" w:name="_GoBack"/>
      <w:bookmarkEnd w:id="0"/>
      <w:r>
        <w:rPr>
          <w:sz w:val="22"/>
          <w:szCs w:val="22"/>
        </w:rPr>
        <w:t>.2016г</w:t>
      </w:r>
    </w:p>
    <w:p w:rsidR="00A94630" w:rsidRDefault="00A94630" w:rsidP="00A94630"/>
    <w:p w:rsidR="00A94630" w:rsidRPr="005166DB" w:rsidRDefault="00A94630" w:rsidP="00A94630"/>
    <w:p w:rsidR="00A3789F" w:rsidRDefault="005523D3" w:rsidP="00A94630">
      <w:pPr>
        <w:keepNext/>
        <w:suppressAutoHyphens w:val="0"/>
        <w:jc w:val="center"/>
        <w:outlineLvl w:val="3"/>
      </w:pPr>
      <w:r w:rsidRPr="00134064">
        <w:rPr>
          <w:i/>
          <w:color w:val="000000"/>
          <w:lang w:eastAsia="en-US"/>
        </w:rPr>
        <w:t xml:space="preserve">             </w:t>
      </w:r>
    </w:p>
    <w:p w:rsidR="00A3789F" w:rsidRDefault="00A3789F"/>
    <w:sectPr w:rsidR="00A3789F" w:rsidSect="00C57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w:panose1 w:val="02020603060405020304"/>
    <w:charset w:val="00"/>
    <w:family w:val="roman"/>
    <w:pitch w:val="variable"/>
    <w:sig w:usb0="00000007" w:usb1="00000000" w:usb2="00000000" w:usb3="00000000" w:csb0="00000093" w:csb1="00000000"/>
  </w:font>
  <w:font w:name="Times CY">
    <w:altName w:val="Courier New"/>
    <w:charset w:val="59"/>
    <w:family w:val="auto"/>
    <w:pitch w:val="variable"/>
    <w:sig w:usb0="000000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7575E"/>
    <w:multiLevelType w:val="hybridMultilevel"/>
    <w:tmpl w:val="43E2B858"/>
    <w:lvl w:ilvl="0" w:tplc="BC1C191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5AE4279A"/>
    <w:multiLevelType w:val="multilevel"/>
    <w:tmpl w:val="F6B413EC"/>
    <w:lvl w:ilvl="0">
      <w:start w:val="1"/>
      <w:numFmt w:val="decimal"/>
      <w:lvlText w:val="%1."/>
      <w:lvlJc w:val="left"/>
      <w:pPr>
        <w:ind w:left="510" w:hanging="510"/>
      </w:pPr>
      <w:rPr>
        <w:rFonts w:ascii="Times New Roman" w:hAnsi="Times New Roman" w:hint="default"/>
        <w:color w:val="000000"/>
      </w:rPr>
    </w:lvl>
    <w:lvl w:ilvl="1">
      <w:start w:val="1"/>
      <w:numFmt w:val="decimal"/>
      <w:lvlText w:val="%1.%2."/>
      <w:lvlJc w:val="left"/>
      <w:pPr>
        <w:ind w:left="510" w:hanging="510"/>
      </w:pPr>
      <w:rPr>
        <w:rFonts w:ascii="Times New Roman" w:hAnsi="Times New Roman" w:hint="default"/>
        <w:color w:val="000000"/>
      </w:rPr>
    </w:lvl>
    <w:lvl w:ilvl="2">
      <w:start w:val="1"/>
      <w:numFmt w:val="decimal"/>
      <w:lvlText w:val="%1.%2.%3."/>
      <w:lvlJc w:val="left"/>
      <w:pPr>
        <w:ind w:left="720" w:hanging="720"/>
      </w:pPr>
      <w:rPr>
        <w:rFonts w:ascii="Times New Roman" w:hAnsi="Times New Roman" w:hint="default"/>
        <w:color w:val="000000"/>
      </w:rPr>
    </w:lvl>
    <w:lvl w:ilvl="3">
      <w:start w:val="1"/>
      <w:numFmt w:val="decimal"/>
      <w:lvlText w:val="%1.%2.%3.%4."/>
      <w:lvlJc w:val="left"/>
      <w:pPr>
        <w:ind w:left="720" w:hanging="720"/>
      </w:pPr>
      <w:rPr>
        <w:rFonts w:ascii="Times New Roman" w:hAnsi="Times New Roman" w:hint="default"/>
        <w:color w:val="000000"/>
      </w:rPr>
    </w:lvl>
    <w:lvl w:ilvl="4">
      <w:start w:val="1"/>
      <w:numFmt w:val="decimal"/>
      <w:lvlText w:val="%1.%2.%3.%4.%5."/>
      <w:lvlJc w:val="left"/>
      <w:pPr>
        <w:ind w:left="1080" w:hanging="1080"/>
      </w:pPr>
      <w:rPr>
        <w:rFonts w:ascii="Times New Roman" w:hAnsi="Times New Roman" w:hint="default"/>
        <w:color w:val="000000"/>
      </w:rPr>
    </w:lvl>
    <w:lvl w:ilvl="5">
      <w:start w:val="1"/>
      <w:numFmt w:val="decimal"/>
      <w:lvlText w:val="%1.%2.%3.%4.%5.%6."/>
      <w:lvlJc w:val="left"/>
      <w:pPr>
        <w:ind w:left="1080" w:hanging="1080"/>
      </w:pPr>
      <w:rPr>
        <w:rFonts w:ascii="Times New Roman" w:hAnsi="Times New Roman" w:hint="default"/>
        <w:color w:val="000000"/>
      </w:rPr>
    </w:lvl>
    <w:lvl w:ilvl="6">
      <w:start w:val="1"/>
      <w:numFmt w:val="decimal"/>
      <w:lvlText w:val="%1.%2.%3.%4.%5.%6.%7."/>
      <w:lvlJc w:val="left"/>
      <w:pPr>
        <w:ind w:left="1440" w:hanging="1440"/>
      </w:pPr>
      <w:rPr>
        <w:rFonts w:ascii="Times New Roman" w:hAnsi="Times New Roman" w:hint="default"/>
        <w:color w:val="000000"/>
      </w:rPr>
    </w:lvl>
    <w:lvl w:ilvl="7">
      <w:start w:val="1"/>
      <w:numFmt w:val="decimal"/>
      <w:lvlText w:val="%1.%2.%3.%4.%5.%6.%7.%8."/>
      <w:lvlJc w:val="left"/>
      <w:pPr>
        <w:ind w:left="1440" w:hanging="1440"/>
      </w:pPr>
      <w:rPr>
        <w:rFonts w:ascii="Times New Roman" w:hAnsi="Times New Roman" w:hint="default"/>
        <w:color w:val="000000"/>
      </w:rPr>
    </w:lvl>
    <w:lvl w:ilvl="8">
      <w:start w:val="1"/>
      <w:numFmt w:val="decimal"/>
      <w:lvlText w:val="%1.%2.%3.%4.%5.%6.%7.%8.%9."/>
      <w:lvlJc w:val="left"/>
      <w:pPr>
        <w:ind w:left="1800" w:hanging="1800"/>
      </w:pPr>
      <w:rPr>
        <w:rFonts w:ascii="Times New Roman" w:hAnsi="Times New Roman" w:hint="default"/>
        <w:color w:val="000000"/>
      </w:rPr>
    </w:lvl>
  </w:abstractNum>
  <w:abstractNum w:abstractNumId="2">
    <w:nsid w:val="7EFF5735"/>
    <w:multiLevelType w:val="hybridMultilevel"/>
    <w:tmpl w:val="BAF8331E"/>
    <w:lvl w:ilvl="0" w:tplc="808051FA">
      <w:start w:val="1"/>
      <w:numFmt w:val="decimal"/>
      <w:lvlText w:val="%1."/>
      <w:lvlJc w:val="left"/>
      <w:pPr>
        <w:tabs>
          <w:tab w:val="num" w:pos="644"/>
        </w:tabs>
        <w:ind w:left="644" w:hanging="360"/>
      </w:pPr>
      <w:rPr>
        <w:b/>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626A6"/>
    <w:rsid w:val="00076D90"/>
    <w:rsid w:val="000B2D3C"/>
    <w:rsid w:val="000C2235"/>
    <w:rsid w:val="000F57B7"/>
    <w:rsid w:val="0011488F"/>
    <w:rsid w:val="00125860"/>
    <w:rsid w:val="00134064"/>
    <w:rsid w:val="00136808"/>
    <w:rsid w:val="00185416"/>
    <w:rsid w:val="00193F8D"/>
    <w:rsid w:val="002B5D11"/>
    <w:rsid w:val="002C173F"/>
    <w:rsid w:val="002C4202"/>
    <w:rsid w:val="002D6B35"/>
    <w:rsid w:val="0031657B"/>
    <w:rsid w:val="00342692"/>
    <w:rsid w:val="003C79C2"/>
    <w:rsid w:val="00400449"/>
    <w:rsid w:val="0041661D"/>
    <w:rsid w:val="004516E9"/>
    <w:rsid w:val="004642FC"/>
    <w:rsid w:val="004A2081"/>
    <w:rsid w:val="004B60C1"/>
    <w:rsid w:val="004C00D6"/>
    <w:rsid w:val="005523D3"/>
    <w:rsid w:val="00565BDB"/>
    <w:rsid w:val="00571D03"/>
    <w:rsid w:val="005B08A7"/>
    <w:rsid w:val="006B21CE"/>
    <w:rsid w:val="006E6C3D"/>
    <w:rsid w:val="00714624"/>
    <w:rsid w:val="00715E97"/>
    <w:rsid w:val="0074044D"/>
    <w:rsid w:val="00754146"/>
    <w:rsid w:val="007C4987"/>
    <w:rsid w:val="0088028B"/>
    <w:rsid w:val="00897365"/>
    <w:rsid w:val="008E27DB"/>
    <w:rsid w:val="008F206D"/>
    <w:rsid w:val="00930884"/>
    <w:rsid w:val="009456DA"/>
    <w:rsid w:val="00951955"/>
    <w:rsid w:val="00957A13"/>
    <w:rsid w:val="009D6CF0"/>
    <w:rsid w:val="00A110C4"/>
    <w:rsid w:val="00A3789F"/>
    <w:rsid w:val="00A44371"/>
    <w:rsid w:val="00A5695F"/>
    <w:rsid w:val="00A94630"/>
    <w:rsid w:val="00AB3292"/>
    <w:rsid w:val="00B4521E"/>
    <w:rsid w:val="00B54B22"/>
    <w:rsid w:val="00B5657B"/>
    <w:rsid w:val="00B64996"/>
    <w:rsid w:val="00BB0401"/>
    <w:rsid w:val="00BB3EC9"/>
    <w:rsid w:val="00BD1285"/>
    <w:rsid w:val="00C30D39"/>
    <w:rsid w:val="00C57D1F"/>
    <w:rsid w:val="00C626A6"/>
    <w:rsid w:val="00C74BB6"/>
    <w:rsid w:val="00C77F14"/>
    <w:rsid w:val="00C926C3"/>
    <w:rsid w:val="00CF7697"/>
    <w:rsid w:val="00D0410C"/>
    <w:rsid w:val="00D06628"/>
    <w:rsid w:val="00D21044"/>
    <w:rsid w:val="00D62FA1"/>
    <w:rsid w:val="00E90C85"/>
    <w:rsid w:val="00EB0DE9"/>
    <w:rsid w:val="00F56D1C"/>
    <w:rsid w:val="00F816B7"/>
    <w:rsid w:val="00FD1E7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6A6"/>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qFormat/>
    <w:rsid w:val="00C626A6"/>
    <w:pPr>
      <w:keepNext/>
      <w:suppressAutoHyphens w:val="0"/>
      <w:jc w:val="center"/>
      <w:outlineLvl w:val="0"/>
    </w:pPr>
    <w:rPr>
      <w:b/>
      <w:bCs/>
      <w:iCs/>
      <w:sz w:val="18"/>
      <w:lang w:eastAsia="en-US"/>
    </w:rPr>
  </w:style>
  <w:style w:type="paragraph" w:styleId="Heading2">
    <w:name w:val="heading 2"/>
    <w:basedOn w:val="Normal"/>
    <w:next w:val="Normal"/>
    <w:link w:val="Heading2Char"/>
    <w:semiHidden/>
    <w:unhideWhenUsed/>
    <w:qFormat/>
    <w:rsid w:val="0071462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nhideWhenUsed/>
    <w:qFormat/>
    <w:rsid w:val="00C626A6"/>
    <w:pPr>
      <w:keepNext/>
      <w:suppressAutoHyphens w:val="0"/>
      <w:jc w:val="center"/>
      <w:outlineLvl w:val="3"/>
    </w:pPr>
    <w:rPr>
      <w:rFonts w:ascii="Arial" w:hAnsi="Arial"/>
      <w:i/>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26A6"/>
    <w:rPr>
      <w:rFonts w:ascii="Times New Roman" w:eastAsia="Times New Roman" w:hAnsi="Times New Roman" w:cs="Times New Roman"/>
      <w:b/>
      <w:bCs/>
      <w:iCs/>
      <w:sz w:val="18"/>
      <w:szCs w:val="24"/>
    </w:rPr>
  </w:style>
  <w:style w:type="character" w:customStyle="1" w:styleId="Heading4Char">
    <w:name w:val="Heading 4 Char"/>
    <w:basedOn w:val="DefaultParagraphFont"/>
    <w:link w:val="Heading4"/>
    <w:rsid w:val="00C626A6"/>
    <w:rPr>
      <w:rFonts w:ascii="Arial" w:eastAsia="Times New Roman" w:hAnsi="Arial" w:cs="Times New Roman"/>
      <w:i/>
      <w:sz w:val="20"/>
      <w:szCs w:val="20"/>
    </w:rPr>
  </w:style>
  <w:style w:type="character" w:customStyle="1" w:styleId="2">
    <w:name w:val="Основной текст (2)_"/>
    <w:basedOn w:val="DefaultParagraphFont"/>
    <w:link w:val="21"/>
    <w:locked/>
    <w:rsid w:val="00C626A6"/>
    <w:rPr>
      <w:rFonts w:ascii="Arial" w:hAnsi="Arial" w:cs="Arial"/>
      <w:b/>
      <w:bCs/>
      <w:sz w:val="17"/>
      <w:szCs w:val="17"/>
      <w:shd w:val="clear" w:color="auto" w:fill="FFFFFF"/>
    </w:rPr>
  </w:style>
  <w:style w:type="paragraph" w:customStyle="1" w:styleId="21">
    <w:name w:val="Основной текст (2)1"/>
    <w:basedOn w:val="Normal"/>
    <w:link w:val="2"/>
    <w:rsid w:val="00C626A6"/>
    <w:pPr>
      <w:widowControl w:val="0"/>
      <w:shd w:val="clear" w:color="auto" w:fill="FFFFFF"/>
      <w:suppressAutoHyphens w:val="0"/>
      <w:spacing w:after="180" w:line="240" w:lineRule="atLeast"/>
      <w:jc w:val="both"/>
    </w:pPr>
    <w:rPr>
      <w:rFonts w:ascii="Arial" w:eastAsiaTheme="minorHAnsi" w:hAnsi="Arial" w:cs="Arial"/>
      <w:b/>
      <w:bCs/>
      <w:sz w:val="17"/>
      <w:szCs w:val="17"/>
      <w:lang w:eastAsia="en-US"/>
    </w:rPr>
  </w:style>
  <w:style w:type="character" w:customStyle="1" w:styleId="a">
    <w:name w:val="Основен текст_"/>
    <w:basedOn w:val="DefaultParagraphFont"/>
    <w:link w:val="1"/>
    <w:locked/>
    <w:rsid w:val="00C626A6"/>
    <w:rPr>
      <w:shd w:val="clear" w:color="auto" w:fill="FFFFFF"/>
    </w:rPr>
  </w:style>
  <w:style w:type="paragraph" w:customStyle="1" w:styleId="1">
    <w:name w:val="Основен текст1"/>
    <w:basedOn w:val="Normal"/>
    <w:link w:val="a"/>
    <w:rsid w:val="00C626A6"/>
    <w:pPr>
      <w:widowControl w:val="0"/>
      <w:shd w:val="clear" w:color="auto" w:fill="FFFFFF"/>
      <w:suppressAutoHyphens w:val="0"/>
      <w:spacing w:line="250" w:lineRule="exact"/>
      <w:jc w:val="both"/>
    </w:pPr>
    <w:rPr>
      <w:rFonts w:asciiTheme="minorHAnsi" w:eastAsiaTheme="minorHAnsi" w:hAnsiTheme="minorHAnsi" w:cstheme="minorBidi"/>
      <w:sz w:val="22"/>
      <w:szCs w:val="22"/>
      <w:lang w:eastAsia="en-US"/>
    </w:rPr>
  </w:style>
  <w:style w:type="paragraph" w:customStyle="1" w:styleId="Default">
    <w:name w:val="Default"/>
    <w:link w:val="DefaultChar"/>
    <w:rsid w:val="00C626A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20">
    <w:name w:val="Основной текст (2)"/>
    <w:basedOn w:val="2"/>
    <w:rsid w:val="00C626A6"/>
    <w:rPr>
      <w:rFonts w:ascii="Arial" w:hAnsi="Arial" w:cs="Arial"/>
      <w:b/>
      <w:bCs/>
      <w:sz w:val="17"/>
      <w:szCs w:val="17"/>
      <w:u w:val="single"/>
      <w:shd w:val="clear" w:color="auto" w:fill="FFFFFF"/>
    </w:rPr>
  </w:style>
  <w:style w:type="character" w:customStyle="1" w:styleId="22">
    <w:name w:val="Основен текст2"/>
    <w:basedOn w:val="a"/>
    <w:rsid w:val="00C626A6"/>
    <w:rPr>
      <w:shd w:val="clear" w:color="auto" w:fill="FFFFFF"/>
    </w:rPr>
  </w:style>
  <w:style w:type="character" w:customStyle="1" w:styleId="a0">
    <w:name w:val="Основен текст + Удебелен"/>
    <w:basedOn w:val="a"/>
    <w:rsid w:val="00C626A6"/>
    <w:rPr>
      <w:b/>
      <w:bCs/>
      <w:shd w:val="clear" w:color="auto" w:fill="FFFFFF"/>
    </w:rPr>
  </w:style>
  <w:style w:type="character" w:customStyle="1" w:styleId="Heading2Char">
    <w:name w:val="Heading 2 Char"/>
    <w:basedOn w:val="DefaultParagraphFont"/>
    <w:link w:val="Heading2"/>
    <w:semiHidden/>
    <w:rsid w:val="00714624"/>
    <w:rPr>
      <w:rFonts w:asciiTheme="majorHAnsi" w:eastAsiaTheme="majorEastAsia" w:hAnsiTheme="majorHAnsi" w:cstheme="majorBidi"/>
      <w:b/>
      <w:bCs/>
      <w:color w:val="4F81BD" w:themeColor="accent1"/>
      <w:sz w:val="26"/>
      <w:szCs w:val="26"/>
      <w:lang w:eastAsia="ar-SA"/>
    </w:rPr>
  </w:style>
  <w:style w:type="character" w:styleId="Hyperlink">
    <w:name w:val="Hyperlink"/>
    <w:basedOn w:val="DefaultParagraphFont"/>
    <w:rsid w:val="00714624"/>
    <w:rPr>
      <w:color w:val="0000FF"/>
      <w:u w:val="single"/>
    </w:rPr>
  </w:style>
  <w:style w:type="character" w:customStyle="1" w:styleId="DefaultChar">
    <w:name w:val="Default Char"/>
    <w:link w:val="Default"/>
    <w:rsid w:val="00714624"/>
    <w:rPr>
      <w:rFonts w:ascii="Times New Roman" w:eastAsia="Calibri" w:hAnsi="Times New Roman" w:cs="Times New Roman"/>
      <w:color w:val="000000"/>
      <w:sz w:val="24"/>
      <w:szCs w:val="24"/>
    </w:rPr>
  </w:style>
  <w:style w:type="numbering" w:customStyle="1" w:styleId="NoList1">
    <w:name w:val="No List1"/>
    <w:next w:val="NoList"/>
    <w:uiPriority w:val="99"/>
    <w:semiHidden/>
    <w:unhideWhenUsed/>
    <w:rsid w:val="005B08A7"/>
  </w:style>
  <w:style w:type="paragraph" w:styleId="BodyText">
    <w:name w:val="Body Text"/>
    <w:aliases w:val="Body Text Char Char Char Char Char,Body Text Char Char Char,Body Text Char Char Char Char Char Char,Body Text Char Char Char Char,Body Text Char Char Char Char Char Char Char Char Char Char Char"/>
    <w:basedOn w:val="Normal"/>
    <w:link w:val="BodyTextChar1"/>
    <w:rsid w:val="005B08A7"/>
    <w:pPr>
      <w:suppressAutoHyphens w:val="0"/>
      <w:jc w:val="both"/>
    </w:pPr>
    <w:rPr>
      <w:color w:val="000000"/>
      <w:sz w:val="28"/>
      <w:szCs w:val="20"/>
      <w:lang w:eastAsia="en-US"/>
    </w:rPr>
  </w:style>
  <w:style w:type="character" w:customStyle="1" w:styleId="BodyTextChar">
    <w:name w:val="Body Text Char"/>
    <w:basedOn w:val="DefaultParagraphFont"/>
    <w:uiPriority w:val="99"/>
    <w:semiHidden/>
    <w:rsid w:val="005B08A7"/>
    <w:rPr>
      <w:rFonts w:ascii="Times New Roman" w:eastAsia="Times New Roman" w:hAnsi="Times New Roman" w:cs="Times New Roman"/>
      <w:sz w:val="24"/>
      <w:szCs w:val="24"/>
      <w:lang w:eastAsia="ar-SA"/>
    </w:rPr>
  </w:style>
  <w:style w:type="character" w:customStyle="1" w:styleId="BodyTextChar1">
    <w:name w:val="Body Text Char1"/>
    <w:aliases w:val="Body Text Char Char Char Char Char Char1,Body Text Char Char Char Char1,Body Text Char Char Char Char Char Char Char,Body Text Char Char Char Char Char1,Body Text Char Char Char Char Char Char Char Char Char Char Char Char"/>
    <w:link w:val="BodyText"/>
    <w:rsid w:val="005B08A7"/>
    <w:rPr>
      <w:rFonts w:ascii="Times New Roman" w:eastAsia="Times New Roman" w:hAnsi="Times New Roman" w:cs="Times New Roman"/>
      <w:color w:val="000000"/>
      <w:sz w:val="28"/>
      <w:szCs w:val="20"/>
    </w:rPr>
  </w:style>
  <w:style w:type="paragraph" w:customStyle="1" w:styleId="Body">
    <w:name w:val="Body"/>
    <w:basedOn w:val="Normal"/>
    <w:rsid w:val="005B08A7"/>
    <w:pPr>
      <w:widowControl w:val="0"/>
      <w:suppressAutoHyphens w:val="0"/>
      <w:autoSpaceDE w:val="0"/>
      <w:autoSpaceDN w:val="0"/>
      <w:adjustRightInd w:val="0"/>
    </w:pPr>
    <w:rPr>
      <w:rFonts w:ascii="Times" w:hAnsi="Times"/>
      <w:lang w:eastAsia="bg-BG"/>
    </w:rPr>
  </w:style>
  <w:style w:type="paragraph" w:customStyle="1" w:styleId="firstline">
    <w:name w:val="firstline"/>
    <w:basedOn w:val="Normal"/>
    <w:rsid w:val="005B08A7"/>
    <w:pPr>
      <w:suppressAutoHyphens w:val="0"/>
      <w:spacing w:before="100" w:beforeAutospacing="1" w:after="100" w:afterAutospacing="1"/>
    </w:pPr>
    <w:rPr>
      <w:lang w:val="en-US" w:eastAsia="en-US"/>
    </w:rPr>
  </w:style>
  <w:style w:type="character" w:customStyle="1" w:styleId="ala1">
    <w:name w:val="al_a1"/>
    <w:rsid w:val="005B08A7"/>
    <w:rPr>
      <w:vanish w:val="0"/>
      <w:webHidden w:val="0"/>
      <w:specVanish w:val="0"/>
    </w:rPr>
  </w:style>
  <w:style w:type="paragraph" w:customStyle="1" w:styleId="a1">
    <w:name w:val="ПАРАГРАФ"/>
    <w:basedOn w:val="Normal"/>
    <w:rsid w:val="005B08A7"/>
    <w:pPr>
      <w:suppressAutoHyphens w:val="0"/>
      <w:spacing w:line="280" w:lineRule="exact"/>
      <w:ind w:firstLine="567"/>
      <w:jc w:val="both"/>
    </w:pPr>
    <w:rPr>
      <w:szCs w:val="20"/>
      <w:lang w:eastAsia="en-US"/>
    </w:rPr>
  </w:style>
  <w:style w:type="paragraph" w:styleId="ListParagraph">
    <w:name w:val="List Paragraph"/>
    <w:basedOn w:val="Normal"/>
    <w:uiPriority w:val="34"/>
    <w:qFormat/>
    <w:rsid w:val="005B08A7"/>
    <w:pPr>
      <w:suppressAutoHyphens w:val="0"/>
      <w:ind w:left="720"/>
      <w:contextualSpacing/>
    </w:pPr>
    <w:rPr>
      <w:rFonts w:ascii="Times CY" w:hAnsi="Times CY"/>
      <w:szCs w:val="20"/>
      <w:lang w:val="en-GB" w:eastAsia="en-US"/>
    </w:rPr>
  </w:style>
</w:styles>
</file>

<file path=word/webSettings.xml><?xml version="1.0" encoding="utf-8"?>
<w:webSettings xmlns:r="http://schemas.openxmlformats.org/officeDocument/2006/relationships" xmlns:w="http://schemas.openxmlformats.org/wordprocessingml/2006/main">
  <w:divs>
    <w:div w:id="489566455">
      <w:bodyDiv w:val="1"/>
      <w:marLeft w:val="0"/>
      <w:marRight w:val="0"/>
      <w:marTop w:val="0"/>
      <w:marBottom w:val="0"/>
      <w:divBdr>
        <w:top w:val="none" w:sz="0" w:space="0" w:color="auto"/>
        <w:left w:val="none" w:sz="0" w:space="0" w:color="auto"/>
        <w:bottom w:val="none" w:sz="0" w:space="0" w:color="auto"/>
        <w:right w:val="none" w:sz="0" w:space="0" w:color="auto"/>
      </w:divBdr>
    </w:div>
    <w:div w:id="18008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7382D-B186-4500-8C29-41AC2CBD4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Pages>
  <Words>1108</Words>
  <Characters>6318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Name</cp:lastModifiedBy>
  <cp:revision>56</cp:revision>
  <dcterms:created xsi:type="dcterms:W3CDTF">2014-11-06T10:06:00Z</dcterms:created>
  <dcterms:modified xsi:type="dcterms:W3CDTF">2016-04-01T11:44:00Z</dcterms:modified>
</cp:coreProperties>
</file>